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E9" w:rsidRPr="00F86234" w:rsidRDefault="007668E9" w:rsidP="00F862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6234">
        <w:rPr>
          <w:rFonts w:ascii="Times New Roman" w:hAnsi="Times New Roman" w:cs="Times New Roman"/>
          <w:sz w:val="20"/>
          <w:szCs w:val="20"/>
        </w:rPr>
        <w:t>v-dj-</w:t>
      </w:r>
      <w:r w:rsidR="006F3BD1" w:rsidRPr="00F86234">
        <w:rPr>
          <w:rFonts w:ascii="Times New Roman" w:hAnsi="Times New Roman" w:cs="Times New Roman"/>
          <w:sz w:val="20"/>
          <w:szCs w:val="20"/>
        </w:rPr>
        <w:t>054</w:t>
      </w:r>
    </w:p>
    <w:p w:rsidR="007668E9" w:rsidRPr="00F86234" w:rsidRDefault="007668E9" w:rsidP="00F8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8E9" w:rsidRPr="00F86234" w:rsidRDefault="007668E9" w:rsidP="00F8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234" w:rsidRDefault="00F86234" w:rsidP="00F8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234" w:rsidRDefault="00F86234" w:rsidP="00F8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234" w:rsidRDefault="00F86234" w:rsidP="00F8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234" w:rsidRDefault="00F86234" w:rsidP="00F8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234" w:rsidRDefault="00F86234" w:rsidP="00F8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234" w:rsidRDefault="00F86234" w:rsidP="00F8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234" w:rsidRDefault="00F86234" w:rsidP="00F8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234" w:rsidRDefault="00F86234" w:rsidP="00F8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8E9" w:rsidRPr="00F86234" w:rsidRDefault="007668E9" w:rsidP="00F86234">
      <w:pPr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8"/>
        </w:rPr>
      </w:pPr>
      <w:r w:rsidRPr="00F86234">
        <w:rPr>
          <w:rFonts w:ascii="Times New Roman" w:hAnsi="Times New Roman" w:cs="Times New Roman"/>
          <w:sz w:val="28"/>
          <w:szCs w:val="28"/>
        </w:rPr>
        <w:t xml:space="preserve">Про попередній розгляд </w:t>
      </w:r>
      <w:proofErr w:type="spellStart"/>
      <w:r w:rsidRPr="00F86234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F86234">
        <w:rPr>
          <w:rFonts w:ascii="Times New Roman" w:hAnsi="Times New Roman" w:cs="Times New Roman"/>
          <w:sz w:val="28"/>
          <w:szCs w:val="28"/>
        </w:rPr>
        <w:t xml:space="preserve"> рішення міської ради «Про затвердження Програми «Доступна вода» на 2023 рік»</w:t>
      </w:r>
    </w:p>
    <w:p w:rsidR="007668E9" w:rsidRPr="00F86234" w:rsidRDefault="007668E9" w:rsidP="00F8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234" w:rsidRPr="00F86234" w:rsidRDefault="00F86234" w:rsidP="00F8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8E9" w:rsidRPr="00F86234" w:rsidRDefault="007668E9" w:rsidP="00F86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234">
        <w:rPr>
          <w:rFonts w:ascii="Times New Roman" w:hAnsi="Times New Roman" w:cs="Times New Roman"/>
          <w:sz w:val="28"/>
          <w:szCs w:val="28"/>
        </w:rPr>
        <w:t xml:space="preserve">Розглянувши </w:t>
      </w:r>
      <w:proofErr w:type="spellStart"/>
      <w:r w:rsidRPr="00F86234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F86234">
        <w:rPr>
          <w:rFonts w:ascii="Times New Roman" w:hAnsi="Times New Roman" w:cs="Times New Roman"/>
          <w:sz w:val="28"/>
          <w:szCs w:val="28"/>
        </w:rPr>
        <w:t xml:space="preserve"> рішення міської ради «Про затвердження Програми «Доступна вода» на 2023 рік», керуючись пп.</w:t>
      </w:r>
      <w:r w:rsidR="009E3C68">
        <w:rPr>
          <w:rFonts w:ascii="Times New Roman" w:hAnsi="Times New Roman" w:cs="Times New Roman"/>
          <w:sz w:val="28"/>
          <w:szCs w:val="28"/>
        </w:rPr>
        <w:t> </w:t>
      </w:r>
      <w:r w:rsidRPr="00F86234">
        <w:rPr>
          <w:rFonts w:ascii="Times New Roman" w:hAnsi="Times New Roman" w:cs="Times New Roman"/>
          <w:sz w:val="28"/>
          <w:szCs w:val="28"/>
        </w:rPr>
        <w:t>1 п. «а» ст.</w:t>
      </w:r>
      <w:r w:rsidR="009E3C68">
        <w:rPr>
          <w:rFonts w:ascii="Times New Roman" w:hAnsi="Times New Roman" w:cs="Times New Roman"/>
          <w:sz w:val="28"/>
          <w:szCs w:val="28"/>
        </w:rPr>
        <w:t> </w:t>
      </w:r>
      <w:r w:rsidRPr="00F86234">
        <w:rPr>
          <w:rFonts w:ascii="Times New Roman" w:hAnsi="Times New Roman" w:cs="Times New Roman"/>
          <w:sz w:val="28"/>
          <w:szCs w:val="28"/>
        </w:rPr>
        <w:t>27, ст.40</w:t>
      </w:r>
      <w:r w:rsidR="002E3565" w:rsidRPr="00F86234">
        <w:rPr>
          <w:rFonts w:ascii="Times New Roman" w:hAnsi="Times New Roman" w:cs="Times New Roman"/>
          <w:sz w:val="28"/>
          <w:szCs w:val="28"/>
        </w:rPr>
        <w:t>,</w:t>
      </w:r>
      <w:r w:rsidRPr="00F86234">
        <w:rPr>
          <w:rFonts w:ascii="Times New Roman" w:hAnsi="Times New Roman" w:cs="Times New Roman"/>
          <w:sz w:val="28"/>
          <w:szCs w:val="28"/>
        </w:rPr>
        <w:t xml:space="preserve"> п. 1 ч. 2 ст.</w:t>
      </w:r>
      <w:r w:rsidR="009E3C68">
        <w:rPr>
          <w:rFonts w:ascii="Times New Roman" w:hAnsi="Times New Roman" w:cs="Times New Roman"/>
          <w:sz w:val="28"/>
          <w:szCs w:val="28"/>
        </w:rPr>
        <w:t> </w:t>
      </w:r>
      <w:r w:rsidRPr="00F86234">
        <w:rPr>
          <w:rFonts w:ascii="Times New Roman" w:hAnsi="Times New Roman" w:cs="Times New Roman"/>
          <w:sz w:val="28"/>
          <w:szCs w:val="28"/>
        </w:rPr>
        <w:t>52, ч.</w:t>
      </w:r>
      <w:r w:rsidR="009E3C68">
        <w:rPr>
          <w:rFonts w:ascii="Times New Roman" w:hAnsi="Times New Roman" w:cs="Times New Roman"/>
          <w:sz w:val="28"/>
          <w:szCs w:val="28"/>
        </w:rPr>
        <w:t> </w:t>
      </w:r>
      <w:r w:rsidRPr="00F86234">
        <w:rPr>
          <w:rFonts w:ascii="Times New Roman" w:hAnsi="Times New Roman" w:cs="Times New Roman"/>
          <w:sz w:val="28"/>
          <w:szCs w:val="28"/>
        </w:rPr>
        <w:t>6 ст.</w:t>
      </w:r>
      <w:r w:rsidR="009E3C68">
        <w:rPr>
          <w:rFonts w:ascii="Times New Roman" w:hAnsi="Times New Roman" w:cs="Times New Roman"/>
          <w:sz w:val="28"/>
          <w:szCs w:val="28"/>
        </w:rPr>
        <w:t> </w:t>
      </w:r>
      <w:r w:rsidRPr="00F86234">
        <w:rPr>
          <w:rFonts w:ascii="Times New Roman" w:hAnsi="Times New Roman" w:cs="Times New Roman"/>
          <w:sz w:val="28"/>
          <w:szCs w:val="28"/>
        </w:rPr>
        <w:t>59 Закону України «Про місцеве самоврядування в Україні», виконком міської ради</w:t>
      </w:r>
    </w:p>
    <w:p w:rsidR="007668E9" w:rsidRPr="00F86234" w:rsidRDefault="007668E9" w:rsidP="00F8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8E9" w:rsidRPr="00F86234" w:rsidRDefault="007668E9" w:rsidP="00F8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234">
        <w:rPr>
          <w:rFonts w:ascii="Times New Roman" w:hAnsi="Times New Roman" w:cs="Times New Roman"/>
          <w:sz w:val="28"/>
          <w:szCs w:val="28"/>
        </w:rPr>
        <w:t>ВИРІШИВ:</w:t>
      </w:r>
    </w:p>
    <w:p w:rsidR="007668E9" w:rsidRPr="00F86234" w:rsidRDefault="007668E9" w:rsidP="00F8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8E9" w:rsidRDefault="007668E9" w:rsidP="00F86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234">
        <w:rPr>
          <w:rFonts w:ascii="Times New Roman" w:hAnsi="Times New Roman" w:cs="Times New Roman"/>
          <w:sz w:val="28"/>
          <w:szCs w:val="28"/>
        </w:rPr>
        <w:t xml:space="preserve">1. Винести на розгляд міської ради </w:t>
      </w:r>
      <w:proofErr w:type="spellStart"/>
      <w:r w:rsidRPr="00F86234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F86234">
        <w:rPr>
          <w:rFonts w:ascii="Times New Roman" w:hAnsi="Times New Roman" w:cs="Times New Roman"/>
          <w:sz w:val="28"/>
          <w:szCs w:val="28"/>
        </w:rPr>
        <w:t xml:space="preserve"> рішення «Про затвердження Програми «Доступна вода» на 2023 рік».</w:t>
      </w:r>
    </w:p>
    <w:p w:rsidR="009E3C68" w:rsidRPr="00F86234" w:rsidRDefault="009E3C68" w:rsidP="00F86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68E9" w:rsidRPr="00F86234" w:rsidRDefault="007668E9" w:rsidP="00F86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234">
        <w:rPr>
          <w:rFonts w:ascii="Times New Roman" w:hAnsi="Times New Roman" w:cs="Times New Roman"/>
          <w:sz w:val="28"/>
          <w:szCs w:val="28"/>
        </w:rPr>
        <w:t>2. Контроль за виконанням даного рішення покласти на заступника міського голови Андрієнка Ю.Г. </w:t>
      </w:r>
    </w:p>
    <w:p w:rsidR="007668E9" w:rsidRDefault="007668E9" w:rsidP="00F8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C68" w:rsidRPr="00F86234" w:rsidRDefault="009E3C68" w:rsidP="00F8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8E9" w:rsidRPr="00F86234" w:rsidRDefault="007668E9" w:rsidP="00F8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234"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                           О. СЄНКЕВИЧ</w:t>
      </w:r>
    </w:p>
    <w:p w:rsidR="00D84123" w:rsidRPr="003870FE" w:rsidRDefault="007668E9" w:rsidP="00D84123">
      <w:pPr>
        <w:spacing w:after="0" w:line="240" w:lineRule="auto"/>
        <w:jc w:val="both"/>
      </w:pPr>
      <w:r w:rsidRPr="003870FE">
        <w:br w:type="page"/>
      </w:r>
    </w:p>
    <w:p w:rsidR="0057035D" w:rsidRPr="003870FE" w:rsidRDefault="0057035D" w:rsidP="0057035D">
      <w:pPr>
        <w:spacing w:after="0" w:line="240" w:lineRule="auto"/>
        <w:jc w:val="both"/>
      </w:pPr>
    </w:p>
    <w:p w:rsidR="0057035D" w:rsidRPr="003870FE" w:rsidRDefault="0057035D" w:rsidP="00570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70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s-dj-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016</w:t>
      </w:r>
    </w:p>
    <w:p w:rsidR="0057035D" w:rsidRPr="00EB3478" w:rsidRDefault="00451B6E" w:rsidP="0057035D">
      <w:pPr>
        <w:keepNext/>
        <w:tabs>
          <w:tab w:val="left" w:pos="2655"/>
          <w:tab w:val="left" w:pos="313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val="ru-RU" w:eastAsia="ru-RU"/>
        </w:rPr>
      </w:pPr>
      <w:r w:rsidRPr="00451B6E">
        <w:rPr>
          <w:rFonts w:ascii="Times New Roman" w:eastAsia="Times New Roman" w:hAnsi="Times New Roman" w:cs="Times New Roman"/>
          <w:i/>
          <w:iCs/>
          <w:noProof/>
          <w:color w:val="00000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220.3pt;margin-top:.1pt;width:34pt;height:48.05pt;z-index:251659264;mso-wrap-edited:f" o:preferrelative="f" fillcolor="window">
            <v:imagedata r:id="rId7" o:title=""/>
            <o:lock v:ext="edit" aspectratio="f"/>
          </v:shape>
          <o:OLEObject Type="Embed" ProgID="Word.Picture.8" ShapeID="_x0000_s1026" DrawAspect="Content" ObjectID="_1742287893" r:id="rId8"/>
        </w:pict>
      </w:r>
      <w:r w:rsidR="0057035D" w:rsidRPr="00EB3478">
        <w:rPr>
          <w:rFonts w:ascii="Times New Roman" w:eastAsia="Times New Roman" w:hAnsi="Times New Roman" w:cs="Times New Roman"/>
          <w:lang w:val="ru-RU" w:eastAsia="ru-RU"/>
        </w:rPr>
        <w:t xml:space="preserve">                                      </w:t>
      </w:r>
    </w:p>
    <w:p w:rsidR="0057035D" w:rsidRPr="00EB3478" w:rsidRDefault="0057035D" w:rsidP="005703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</w:pPr>
    </w:p>
    <w:p w:rsidR="0057035D" w:rsidRPr="00EB3478" w:rsidRDefault="0057035D" w:rsidP="005703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0"/>
          <w:sz w:val="16"/>
          <w:szCs w:val="16"/>
          <w:lang w:eastAsia="ru-RU"/>
        </w:rPr>
      </w:pPr>
    </w:p>
    <w:p w:rsidR="0057035D" w:rsidRPr="00EB3478" w:rsidRDefault="0057035D" w:rsidP="005703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</w:pPr>
    </w:p>
    <w:p w:rsidR="0057035D" w:rsidRPr="00EB3478" w:rsidRDefault="0057035D" w:rsidP="005703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</w:pPr>
      <w:r w:rsidRPr="00EB347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МИКОЛАЇВСЬКА МІСЬКА РАДА</w:t>
      </w:r>
    </w:p>
    <w:p w:rsidR="0057035D" w:rsidRPr="00EB3478" w:rsidRDefault="0057035D" w:rsidP="0057035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pacing w:val="40"/>
          <w:sz w:val="12"/>
          <w:szCs w:val="12"/>
          <w:lang w:eastAsia="ru-RU"/>
        </w:rPr>
      </w:pPr>
    </w:p>
    <w:p w:rsidR="0057035D" w:rsidRPr="00EB3478" w:rsidRDefault="0057035D" w:rsidP="0057035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  <w:lang w:eastAsia="ru-RU"/>
        </w:rPr>
      </w:pPr>
      <w:r w:rsidRPr="00EB3478"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  <w:lang w:eastAsia="ru-RU"/>
        </w:rPr>
        <w:t>РІШЕННЯ</w:t>
      </w:r>
    </w:p>
    <w:p w:rsidR="0057035D" w:rsidRPr="00EB3478" w:rsidRDefault="0057035D" w:rsidP="0057035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40"/>
          <w:sz w:val="12"/>
          <w:szCs w:val="12"/>
          <w:lang w:eastAsia="ru-RU"/>
        </w:rPr>
      </w:pPr>
    </w:p>
    <w:p w:rsidR="0057035D" w:rsidRPr="00EB3478" w:rsidRDefault="0057035D" w:rsidP="0057035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B3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                         </w:t>
      </w:r>
      <w:r w:rsidRPr="00EB3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3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</w:t>
      </w:r>
      <w:r w:rsidRPr="00EB3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B3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3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3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3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E3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3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B3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</w:p>
    <w:p w:rsidR="009E3C68" w:rsidRPr="00EB3478" w:rsidRDefault="009E3C68" w:rsidP="009E3C6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pacing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 </w:t>
      </w:r>
      <w:r w:rsidRPr="00EB3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Миколаїв</w:t>
      </w:r>
    </w:p>
    <w:p w:rsidR="0057035D" w:rsidRPr="00E751C6" w:rsidRDefault="0057035D" w:rsidP="00570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35D" w:rsidRPr="0028730D" w:rsidRDefault="0057035D" w:rsidP="00A0425A">
      <w:pPr>
        <w:spacing w:after="0" w:line="240" w:lineRule="auto"/>
        <w:ind w:right="5897"/>
        <w:jc w:val="both"/>
        <w:rPr>
          <w:rFonts w:ascii="Times New Roman" w:hAnsi="Times New Roman" w:cs="Times New Roman"/>
          <w:sz w:val="28"/>
          <w:szCs w:val="28"/>
        </w:rPr>
      </w:pPr>
      <w:r w:rsidRPr="0028730D">
        <w:rPr>
          <w:rFonts w:ascii="Times New Roman" w:hAnsi="Times New Roman" w:cs="Times New Roman"/>
          <w:sz w:val="28"/>
          <w:szCs w:val="28"/>
        </w:rPr>
        <w:t>Про затвердження Програми «Доступна вода» на 2023 рік</w:t>
      </w:r>
    </w:p>
    <w:p w:rsidR="0057035D" w:rsidRPr="0028730D" w:rsidRDefault="0057035D" w:rsidP="00570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35D" w:rsidRPr="0028730D" w:rsidRDefault="0057035D" w:rsidP="00570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35D" w:rsidRPr="009E3C68" w:rsidRDefault="0057035D" w:rsidP="009E3C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C68">
        <w:rPr>
          <w:rFonts w:ascii="Times New Roman" w:hAnsi="Times New Roman" w:cs="Times New Roman"/>
          <w:sz w:val="28"/>
          <w:szCs w:val="28"/>
        </w:rPr>
        <w:t xml:space="preserve">З метою забезпечення </w:t>
      </w:r>
      <w:r w:rsidR="00BA480A" w:rsidRPr="009E3C68">
        <w:rPr>
          <w:rFonts w:ascii="Times New Roman" w:hAnsi="Times New Roman" w:cs="Times New Roman"/>
          <w:sz w:val="28"/>
          <w:szCs w:val="28"/>
        </w:rPr>
        <w:t xml:space="preserve">базових потреб </w:t>
      </w:r>
      <w:r w:rsidRPr="009E3C68">
        <w:rPr>
          <w:rFonts w:ascii="Times New Roman" w:hAnsi="Times New Roman" w:cs="Times New Roman"/>
          <w:sz w:val="28"/>
          <w:szCs w:val="28"/>
        </w:rPr>
        <w:t>мешканців Миколаївської м</w:t>
      </w:r>
      <w:r w:rsidR="00BA480A">
        <w:rPr>
          <w:rFonts w:ascii="Times New Roman" w:hAnsi="Times New Roman" w:cs="Times New Roman"/>
          <w:sz w:val="28"/>
          <w:szCs w:val="28"/>
        </w:rPr>
        <w:t>іської територіальної громади</w:t>
      </w:r>
      <w:r w:rsidRPr="009E3C68">
        <w:rPr>
          <w:rFonts w:ascii="Times New Roman" w:hAnsi="Times New Roman" w:cs="Times New Roman"/>
          <w:sz w:val="28"/>
          <w:szCs w:val="28"/>
        </w:rPr>
        <w:t xml:space="preserve"> та безперебійної подачі централізованого водопостачання та водовідведення, беручи до уваги значні пошкодження мереж водопостачання та водовідведення, що утворилися внаслідок надзвичайної ситуації воєнного характеру, керуючись п.</w:t>
      </w:r>
      <w:r w:rsidR="009E3C68">
        <w:rPr>
          <w:rFonts w:ascii="Times New Roman" w:hAnsi="Times New Roman" w:cs="Times New Roman"/>
          <w:sz w:val="28"/>
          <w:szCs w:val="28"/>
        </w:rPr>
        <w:t> </w:t>
      </w:r>
      <w:r w:rsidRPr="009E3C68">
        <w:rPr>
          <w:rFonts w:ascii="Times New Roman" w:hAnsi="Times New Roman" w:cs="Times New Roman"/>
          <w:sz w:val="28"/>
          <w:szCs w:val="28"/>
        </w:rPr>
        <w:t>22 ч.</w:t>
      </w:r>
      <w:r w:rsidR="009E3C68">
        <w:rPr>
          <w:rFonts w:ascii="Times New Roman" w:hAnsi="Times New Roman" w:cs="Times New Roman"/>
          <w:sz w:val="28"/>
          <w:szCs w:val="28"/>
        </w:rPr>
        <w:t> </w:t>
      </w:r>
      <w:r w:rsidRPr="009E3C68">
        <w:rPr>
          <w:rFonts w:ascii="Times New Roman" w:hAnsi="Times New Roman" w:cs="Times New Roman"/>
          <w:sz w:val="28"/>
          <w:szCs w:val="28"/>
        </w:rPr>
        <w:t>1 ст.</w:t>
      </w:r>
      <w:r w:rsidR="009E3C68">
        <w:rPr>
          <w:rFonts w:ascii="Times New Roman" w:hAnsi="Times New Roman" w:cs="Times New Roman"/>
          <w:sz w:val="28"/>
          <w:szCs w:val="28"/>
        </w:rPr>
        <w:t> </w:t>
      </w:r>
      <w:r w:rsidRPr="009E3C68">
        <w:rPr>
          <w:rFonts w:ascii="Times New Roman" w:hAnsi="Times New Roman" w:cs="Times New Roman"/>
          <w:sz w:val="28"/>
          <w:szCs w:val="28"/>
        </w:rPr>
        <w:t>26, ст.</w:t>
      </w:r>
      <w:r w:rsidR="009E3C68">
        <w:rPr>
          <w:rFonts w:ascii="Times New Roman" w:hAnsi="Times New Roman" w:cs="Times New Roman"/>
          <w:sz w:val="28"/>
          <w:szCs w:val="28"/>
        </w:rPr>
        <w:t> </w:t>
      </w:r>
      <w:r w:rsidRPr="009E3C68">
        <w:rPr>
          <w:rFonts w:ascii="Times New Roman" w:hAnsi="Times New Roman" w:cs="Times New Roman"/>
          <w:sz w:val="28"/>
          <w:szCs w:val="28"/>
        </w:rPr>
        <w:t>59 Закону України «Про місцеве самовря</w:t>
      </w:r>
      <w:r w:rsidR="00BA480A">
        <w:rPr>
          <w:rFonts w:ascii="Times New Roman" w:hAnsi="Times New Roman" w:cs="Times New Roman"/>
          <w:sz w:val="28"/>
          <w:szCs w:val="28"/>
        </w:rPr>
        <w:t>дування в Україні», міська рада</w:t>
      </w:r>
    </w:p>
    <w:p w:rsidR="0057035D" w:rsidRPr="009E3C68" w:rsidRDefault="0057035D" w:rsidP="009E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35D" w:rsidRPr="009E3C68" w:rsidRDefault="0057035D" w:rsidP="009E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C68">
        <w:rPr>
          <w:rFonts w:ascii="Times New Roman" w:hAnsi="Times New Roman" w:cs="Times New Roman"/>
          <w:sz w:val="28"/>
          <w:szCs w:val="28"/>
        </w:rPr>
        <w:t>ВИРІШИЛА:</w:t>
      </w:r>
    </w:p>
    <w:p w:rsidR="0057035D" w:rsidRPr="009E3C68" w:rsidRDefault="0057035D" w:rsidP="009E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35D" w:rsidRDefault="0057035D" w:rsidP="009E3C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C68">
        <w:rPr>
          <w:rFonts w:ascii="Times New Roman" w:hAnsi="Times New Roman" w:cs="Times New Roman"/>
          <w:sz w:val="28"/>
          <w:szCs w:val="28"/>
        </w:rPr>
        <w:t>1.</w:t>
      </w:r>
      <w:r w:rsidR="009E3C68" w:rsidRPr="009E3C68">
        <w:rPr>
          <w:rFonts w:ascii="Times New Roman" w:hAnsi="Times New Roman" w:cs="Times New Roman"/>
          <w:sz w:val="28"/>
          <w:szCs w:val="28"/>
        </w:rPr>
        <w:t> </w:t>
      </w:r>
      <w:r w:rsidRPr="009E3C68">
        <w:rPr>
          <w:rFonts w:ascii="Times New Roman" w:hAnsi="Times New Roman" w:cs="Times New Roman"/>
          <w:sz w:val="28"/>
          <w:szCs w:val="28"/>
        </w:rPr>
        <w:t>Затвердити Програму «Доступна вода» на 2023 рік (додається).</w:t>
      </w:r>
    </w:p>
    <w:p w:rsidR="009E3C68" w:rsidRPr="009E3C68" w:rsidRDefault="009E3C68" w:rsidP="009E3C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035D" w:rsidRPr="009E3C68" w:rsidRDefault="0057035D" w:rsidP="009E3C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C68">
        <w:rPr>
          <w:rFonts w:ascii="Times New Roman" w:hAnsi="Times New Roman" w:cs="Times New Roman"/>
          <w:sz w:val="28"/>
          <w:szCs w:val="28"/>
        </w:rPr>
        <w:t>2.</w:t>
      </w:r>
      <w:r w:rsidR="009E3C68" w:rsidRPr="009E3C68">
        <w:rPr>
          <w:rFonts w:ascii="Times New Roman" w:hAnsi="Times New Roman" w:cs="Times New Roman"/>
          <w:sz w:val="28"/>
          <w:szCs w:val="28"/>
        </w:rPr>
        <w:t> </w:t>
      </w:r>
      <w:r w:rsidRPr="009E3C68">
        <w:rPr>
          <w:rFonts w:ascii="Times New Roman" w:hAnsi="Times New Roman" w:cs="Times New Roman"/>
          <w:sz w:val="28"/>
          <w:szCs w:val="28"/>
        </w:rPr>
        <w:t xml:space="preserve">Контроль за виконанням </w:t>
      </w:r>
      <w:r w:rsidR="008F0BC9">
        <w:rPr>
          <w:rFonts w:ascii="Times New Roman" w:hAnsi="Times New Roman" w:cs="Times New Roman"/>
          <w:sz w:val="28"/>
          <w:szCs w:val="28"/>
        </w:rPr>
        <w:t>даного рішення покласти на постійні комісії міської ради:</w:t>
      </w:r>
      <w:r w:rsidRPr="009E3C68">
        <w:rPr>
          <w:rFonts w:ascii="Times New Roman" w:hAnsi="Times New Roman" w:cs="Times New Roman"/>
          <w:sz w:val="28"/>
          <w:szCs w:val="28"/>
        </w:rPr>
        <w:t xml:space="preserve">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(Панче</w:t>
      </w:r>
      <w:r w:rsidR="008F0BC9">
        <w:rPr>
          <w:rFonts w:ascii="Times New Roman" w:hAnsi="Times New Roman" w:cs="Times New Roman"/>
          <w:sz w:val="28"/>
          <w:szCs w:val="28"/>
        </w:rPr>
        <w:t>нка),</w:t>
      </w:r>
      <w:r w:rsidRPr="009E3C68">
        <w:rPr>
          <w:rFonts w:ascii="Times New Roman" w:hAnsi="Times New Roman" w:cs="Times New Roman"/>
          <w:sz w:val="28"/>
          <w:szCs w:val="28"/>
        </w:rPr>
        <w:t xml:space="preserve"> 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</w:t>
      </w:r>
      <w:proofErr w:type="spellStart"/>
      <w:r w:rsidRPr="009E3C68">
        <w:rPr>
          <w:rFonts w:ascii="Times New Roman" w:hAnsi="Times New Roman" w:cs="Times New Roman"/>
          <w:sz w:val="28"/>
          <w:szCs w:val="28"/>
        </w:rPr>
        <w:t>діджиталізації</w:t>
      </w:r>
      <w:proofErr w:type="spellEnd"/>
      <w:r w:rsidRPr="009E3C68">
        <w:rPr>
          <w:rFonts w:ascii="Times New Roman" w:hAnsi="Times New Roman" w:cs="Times New Roman"/>
          <w:sz w:val="28"/>
          <w:szCs w:val="28"/>
        </w:rPr>
        <w:t xml:space="preserve"> (Івано</w:t>
      </w:r>
      <w:r w:rsidR="008F0BC9">
        <w:rPr>
          <w:rFonts w:ascii="Times New Roman" w:hAnsi="Times New Roman" w:cs="Times New Roman"/>
          <w:sz w:val="28"/>
          <w:szCs w:val="28"/>
        </w:rPr>
        <w:t>ва), заступника міського голови Андрієнка </w:t>
      </w:r>
      <w:r w:rsidRPr="009E3C68">
        <w:rPr>
          <w:rFonts w:ascii="Times New Roman" w:hAnsi="Times New Roman" w:cs="Times New Roman"/>
          <w:sz w:val="28"/>
          <w:szCs w:val="28"/>
        </w:rPr>
        <w:t>Ю.Г.</w:t>
      </w:r>
    </w:p>
    <w:p w:rsidR="009E3C68" w:rsidRDefault="009E3C68" w:rsidP="009E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C68" w:rsidRDefault="009E3C68" w:rsidP="009E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C68" w:rsidRDefault="009E3C68" w:rsidP="009E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35D" w:rsidRPr="009E3C68" w:rsidRDefault="0057035D" w:rsidP="009E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C68">
        <w:rPr>
          <w:rFonts w:ascii="Times New Roman" w:hAnsi="Times New Roman" w:cs="Times New Roman"/>
          <w:sz w:val="28"/>
          <w:szCs w:val="28"/>
        </w:rPr>
        <w:t xml:space="preserve">Міський голова </w:t>
      </w:r>
      <w:r w:rsidRPr="009E3C68">
        <w:rPr>
          <w:rFonts w:ascii="Times New Roman" w:hAnsi="Times New Roman" w:cs="Times New Roman"/>
          <w:sz w:val="28"/>
          <w:szCs w:val="28"/>
        </w:rPr>
        <w:tab/>
      </w:r>
      <w:r w:rsidRPr="009E3C68">
        <w:rPr>
          <w:rFonts w:ascii="Times New Roman" w:hAnsi="Times New Roman" w:cs="Times New Roman"/>
          <w:sz w:val="28"/>
          <w:szCs w:val="28"/>
        </w:rPr>
        <w:tab/>
      </w:r>
      <w:r w:rsidRPr="009E3C68">
        <w:rPr>
          <w:rFonts w:ascii="Times New Roman" w:hAnsi="Times New Roman" w:cs="Times New Roman"/>
          <w:sz w:val="28"/>
          <w:szCs w:val="28"/>
        </w:rPr>
        <w:tab/>
      </w:r>
      <w:r w:rsidRPr="009E3C68">
        <w:rPr>
          <w:rFonts w:ascii="Times New Roman" w:hAnsi="Times New Roman" w:cs="Times New Roman"/>
          <w:sz w:val="28"/>
          <w:szCs w:val="28"/>
        </w:rPr>
        <w:tab/>
      </w:r>
      <w:r w:rsidRPr="009E3C68">
        <w:rPr>
          <w:rFonts w:ascii="Times New Roman" w:hAnsi="Times New Roman" w:cs="Times New Roman"/>
          <w:sz w:val="28"/>
          <w:szCs w:val="28"/>
        </w:rPr>
        <w:tab/>
      </w:r>
      <w:r w:rsidRPr="009E3C68">
        <w:rPr>
          <w:rFonts w:ascii="Times New Roman" w:hAnsi="Times New Roman" w:cs="Times New Roman"/>
          <w:sz w:val="28"/>
          <w:szCs w:val="28"/>
        </w:rPr>
        <w:tab/>
      </w:r>
      <w:r w:rsidRPr="009E3C68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E3C6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E3C68">
        <w:rPr>
          <w:rFonts w:ascii="Times New Roman" w:hAnsi="Times New Roman" w:cs="Times New Roman"/>
          <w:sz w:val="28"/>
          <w:szCs w:val="28"/>
        </w:rPr>
        <w:t xml:space="preserve">  О</w:t>
      </w:r>
      <w:r w:rsidR="009E3C68">
        <w:rPr>
          <w:rFonts w:ascii="Times New Roman" w:hAnsi="Times New Roman" w:cs="Times New Roman"/>
          <w:sz w:val="28"/>
          <w:szCs w:val="28"/>
        </w:rPr>
        <w:t>. </w:t>
      </w:r>
      <w:r w:rsidRPr="009E3C68">
        <w:rPr>
          <w:rFonts w:ascii="Times New Roman" w:hAnsi="Times New Roman" w:cs="Times New Roman"/>
          <w:sz w:val="28"/>
          <w:szCs w:val="28"/>
        </w:rPr>
        <w:t>СЄНКЕВИЧ</w:t>
      </w:r>
    </w:p>
    <w:p w:rsidR="0057035D" w:rsidRPr="0028730D" w:rsidRDefault="0057035D" w:rsidP="009E3C68">
      <w:pPr>
        <w:spacing w:after="0" w:line="240" w:lineRule="auto"/>
        <w:jc w:val="both"/>
      </w:pPr>
      <w:r w:rsidRPr="009E3C68">
        <w:rPr>
          <w:rFonts w:ascii="Times New Roman" w:hAnsi="Times New Roman" w:cs="Times New Roman"/>
          <w:sz w:val="28"/>
          <w:szCs w:val="28"/>
        </w:rPr>
        <w:br w:type="page"/>
      </w:r>
    </w:p>
    <w:p w:rsidR="0057035D" w:rsidRPr="0028730D" w:rsidRDefault="0057035D" w:rsidP="00D823C5">
      <w:pPr>
        <w:tabs>
          <w:tab w:val="left" w:pos="4860"/>
          <w:tab w:val="left" w:pos="6946"/>
        </w:tabs>
        <w:spacing w:after="0" w:line="360" w:lineRule="auto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730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ЗАТВЕРДЖЕНО</w:t>
      </w:r>
    </w:p>
    <w:p w:rsidR="0057035D" w:rsidRPr="0028730D" w:rsidRDefault="0057035D" w:rsidP="00D823C5">
      <w:pPr>
        <w:tabs>
          <w:tab w:val="left" w:pos="4860"/>
          <w:tab w:val="left" w:pos="6946"/>
        </w:tabs>
        <w:spacing w:after="0" w:line="360" w:lineRule="auto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87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ішення міської ради </w:t>
      </w:r>
    </w:p>
    <w:p w:rsidR="0057035D" w:rsidRDefault="0057035D" w:rsidP="00D823C5">
      <w:pPr>
        <w:tabs>
          <w:tab w:val="left" w:pos="4860"/>
          <w:tab w:val="left" w:pos="6946"/>
        </w:tabs>
        <w:spacing w:after="0" w:line="360" w:lineRule="auto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730D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r w:rsidR="009E3C68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D823C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9E3C68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Pr="0028730D"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  <w:r w:rsidR="00D823C5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57035D" w:rsidRPr="0028730D" w:rsidRDefault="0057035D" w:rsidP="00D823C5">
      <w:pPr>
        <w:tabs>
          <w:tab w:val="left" w:pos="4860"/>
          <w:tab w:val="left" w:pos="6946"/>
        </w:tabs>
        <w:spacing w:after="0" w:line="360" w:lineRule="auto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730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D823C5">
        <w:rPr>
          <w:rFonts w:ascii="Times New Roman" w:hAnsi="Times New Roman" w:cs="Times New Roman"/>
          <w:color w:val="000000" w:themeColor="text1"/>
          <w:sz w:val="28"/>
          <w:szCs w:val="28"/>
        </w:rPr>
        <w:t> ___________</w:t>
      </w:r>
      <w:r w:rsidRPr="0028730D"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  <w:r w:rsidR="00D823C5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57035D" w:rsidRPr="0028730D" w:rsidRDefault="0057035D" w:rsidP="0057035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035D" w:rsidRPr="0028730D" w:rsidRDefault="0057035D" w:rsidP="0057035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57035D" w:rsidRPr="0028730D" w:rsidRDefault="0057035D" w:rsidP="0057035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57035D" w:rsidRPr="0028730D" w:rsidRDefault="0057035D" w:rsidP="0057035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57035D" w:rsidRPr="0028730D" w:rsidRDefault="0057035D" w:rsidP="0057035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57035D" w:rsidRPr="0028730D" w:rsidRDefault="0057035D" w:rsidP="0057035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57035D" w:rsidRPr="0028730D" w:rsidRDefault="0057035D" w:rsidP="0057035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57035D" w:rsidRPr="0028730D" w:rsidRDefault="0057035D" w:rsidP="0057035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57035D" w:rsidRPr="0028730D" w:rsidRDefault="0057035D" w:rsidP="0057035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57035D" w:rsidRPr="0028730D" w:rsidRDefault="0057035D" w:rsidP="0057035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57035D" w:rsidRPr="0028730D" w:rsidRDefault="0057035D" w:rsidP="0057035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AF3CAF">
        <w:rPr>
          <w:rFonts w:ascii="Times New Roman" w:hAnsi="Times New Roman" w:cs="Times New Roman"/>
          <w:color w:val="000000" w:themeColor="text1"/>
          <w:spacing w:val="54"/>
          <w:sz w:val="28"/>
          <w:szCs w:val="28"/>
        </w:rPr>
        <w:t>ПРОГРАМА</w:t>
      </w:r>
      <w:r w:rsidRPr="0028730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«Доступна вода» на 2023</w:t>
      </w:r>
      <w:r w:rsidR="00F86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30D">
        <w:rPr>
          <w:rFonts w:ascii="Times New Roman" w:hAnsi="Times New Roman" w:cs="Times New Roman"/>
          <w:color w:val="000000" w:themeColor="text1"/>
          <w:sz w:val="28"/>
          <w:szCs w:val="28"/>
        </w:rPr>
        <w:t>рік</w:t>
      </w:r>
    </w:p>
    <w:p w:rsidR="0057035D" w:rsidRPr="0028730D" w:rsidRDefault="0057035D" w:rsidP="00570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035D" w:rsidRPr="0028730D" w:rsidRDefault="0057035D" w:rsidP="00570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035D" w:rsidRPr="0028730D" w:rsidRDefault="0057035D" w:rsidP="00570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035D" w:rsidRPr="0028730D" w:rsidRDefault="0057035D" w:rsidP="00570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035D" w:rsidRPr="0028730D" w:rsidRDefault="0057035D" w:rsidP="0057035D">
      <w:pPr>
        <w:pStyle w:val="8"/>
        <w:keepNext/>
        <w:spacing w:before="0" w:after="0"/>
        <w:jc w:val="center"/>
        <w:rPr>
          <w:rFonts w:ascii="Times New Roman" w:hAnsi="Times New Roman"/>
          <w:bCs/>
          <w:i w:val="0"/>
          <w:color w:val="000000" w:themeColor="text1"/>
          <w:sz w:val="28"/>
          <w:szCs w:val="28"/>
        </w:rPr>
      </w:pPr>
    </w:p>
    <w:p w:rsidR="0057035D" w:rsidRPr="0028730D" w:rsidRDefault="0057035D" w:rsidP="0057035D">
      <w:pPr>
        <w:pStyle w:val="8"/>
        <w:keepNext/>
        <w:spacing w:before="0" w:after="0"/>
        <w:jc w:val="center"/>
        <w:rPr>
          <w:rFonts w:ascii="Times New Roman" w:hAnsi="Times New Roman"/>
          <w:bCs/>
          <w:i w:val="0"/>
          <w:color w:val="000000" w:themeColor="text1"/>
          <w:sz w:val="28"/>
          <w:szCs w:val="28"/>
        </w:rPr>
      </w:pPr>
    </w:p>
    <w:p w:rsidR="0057035D" w:rsidRPr="0028730D" w:rsidRDefault="0057035D" w:rsidP="0057035D">
      <w:pPr>
        <w:pStyle w:val="8"/>
        <w:keepNext/>
        <w:spacing w:before="0" w:after="0"/>
        <w:jc w:val="center"/>
        <w:rPr>
          <w:rFonts w:ascii="Times New Roman" w:hAnsi="Times New Roman"/>
          <w:bCs/>
          <w:i w:val="0"/>
          <w:color w:val="000000" w:themeColor="text1"/>
          <w:sz w:val="28"/>
          <w:szCs w:val="28"/>
        </w:rPr>
      </w:pPr>
    </w:p>
    <w:p w:rsidR="0057035D" w:rsidRPr="0028730D" w:rsidRDefault="0057035D" w:rsidP="0057035D">
      <w:pPr>
        <w:pStyle w:val="8"/>
        <w:keepNext/>
        <w:spacing w:before="0" w:after="0"/>
        <w:jc w:val="center"/>
        <w:rPr>
          <w:rFonts w:ascii="Times New Roman" w:hAnsi="Times New Roman"/>
          <w:bCs/>
          <w:i w:val="0"/>
          <w:color w:val="000000" w:themeColor="text1"/>
          <w:sz w:val="28"/>
          <w:szCs w:val="28"/>
        </w:rPr>
      </w:pPr>
    </w:p>
    <w:p w:rsidR="0057035D" w:rsidRPr="0028730D" w:rsidRDefault="0057035D" w:rsidP="0057035D">
      <w:pPr>
        <w:pStyle w:val="8"/>
        <w:keepNext/>
        <w:spacing w:before="0" w:after="0"/>
        <w:jc w:val="center"/>
        <w:rPr>
          <w:rFonts w:ascii="Times New Roman" w:hAnsi="Times New Roman"/>
          <w:bCs/>
          <w:i w:val="0"/>
          <w:sz w:val="28"/>
          <w:szCs w:val="28"/>
        </w:rPr>
      </w:pPr>
    </w:p>
    <w:p w:rsidR="0057035D" w:rsidRPr="0028730D" w:rsidRDefault="0057035D" w:rsidP="0057035D">
      <w:pPr>
        <w:spacing w:after="0" w:line="240" w:lineRule="auto"/>
        <w:rPr>
          <w:lang w:eastAsia="ru-RU"/>
        </w:rPr>
      </w:pPr>
    </w:p>
    <w:p w:rsidR="0057035D" w:rsidRPr="0028730D" w:rsidRDefault="0057035D" w:rsidP="0057035D">
      <w:pPr>
        <w:spacing w:after="0" w:line="240" w:lineRule="auto"/>
        <w:rPr>
          <w:lang w:eastAsia="ru-RU"/>
        </w:rPr>
      </w:pPr>
    </w:p>
    <w:p w:rsidR="0057035D" w:rsidRPr="0028730D" w:rsidRDefault="0057035D" w:rsidP="0057035D">
      <w:pPr>
        <w:spacing w:after="0" w:line="240" w:lineRule="auto"/>
        <w:rPr>
          <w:lang w:eastAsia="ru-RU"/>
        </w:rPr>
      </w:pPr>
    </w:p>
    <w:p w:rsidR="0057035D" w:rsidRPr="0028730D" w:rsidRDefault="0057035D" w:rsidP="0057035D">
      <w:pPr>
        <w:spacing w:after="0" w:line="240" w:lineRule="auto"/>
        <w:rPr>
          <w:lang w:eastAsia="ru-RU"/>
        </w:rPr>
      </w:pPr>
    </w:p>
    <w:p w:rsidR="0057035D" w:rsidRPr="0028730D" w:rsidRDefault="0057035D" w:rsidP="0057035D">
      <w:pPr>
        <w:spacing w:after="0" w:line="240" w:lineRule="auto"/>
        <w:rPr>
          <w:lang w:eastAsia="ru-RU"/>
        </w:rPr>
      </w:pPr>
    </w:p>
    <w:p w:rsidR="0057035D" w:rsidRPr="0028730D" w:rsidRDefault="0057035D" w:rsidP="0057035D">
      <w:pPr>
        <w:spacing w:after="0" w:line="240" w:lineRule="auto"/>
        <w:rPr>
          <w:lang w:eastAsia="ru-RU"/>
        </w:rPr>
      </w:pPr>
    </w:p>
    <w:p w:rsidR="0057035D" w:rsidRPr="0028730D" w:rsidRDefault="0057035D" w:rsidP="0057035D">
      <w:pPr>
        <w:spacing w:after="0" w:line="240" w:lineRule="auto"/>
        <w:rPr>
          <w:lang w:eastAsia="ru-RU"/>
        </w:rPr>
      </w:pPr>
    </w:p>
    <w:p w:rsidR="0057035D" w:rsidRPr="0028730D" w:rsidRDefault="0057035D" w:rsidP="0057035D">
      <w:pPr>
        <w:spacing w:after="0" w:line="240" w:lineRule="auto"/>
        <w:rPr>
          <w:lang w:eastAsia="ru-RU"/>
        </w:rPr>
      </w:pPr>
    </w:p>
    <w:p w:rsidR="0057035D" w:rsidRPr="0028730D" w:rsidRDefault="0057035D" w:rsidP="0057035D">
      <w:pPr>
        <w:spacing w:after="0" w:line="240" w:lineRule="auto"/>
        <w:rPr>
          <w:lang w:eastAsia="ru-RU"/>
        </w:rPr>
      </w:pPr>
    </w:p>
    <w:p w:rsidR="0057035D" w:rsidRPr="0028730D" w:rsidRDefault="0057035D" w:rsidP="0057035D">
      <w:pPr>
        <w:spacing w:after="0" w:line="240" w:lineRule="auto"/>
        <w:rPr>
          <w:rFonts w:ascii="Times New Roman" w:hAnsi="Times New Roman" w:cs="Times New Roman"/>
        </w:rPr>
      </w:pPr>
    </w:p>
    <w:p w:rsidR="0057035D" w:rsidRPr="0028730D" w:rsidRDefault="0057035D" w:rsidP="0057035D">
      <w:pPr>
        <w:spacing w:after="0" w:line="240" w:lineRule="auto"/>
        <w:rPr>
          <w:rFonts w:ascii="Times New Roman" w:hAnsi="Times New Roman" w:cs="Times New Roman"/>
        </w:rPr>
      </w:pPr>
    </w:p>
    <w:p w:rsidR="0057035D" w:rsidRPr="0028730D" w:rsidRDefault="0057035D" w:rsidP="0057035D">
      <w:pPr>
        <w:spacing w:after="0" w:line="240" w:lineRule="auto"/>
        <w:rPr>
          <w:rFonts w:ascii="Times New Roman" w:hAnsi="Times New Roman" w:cs="Times New Roman"/>
        </w:rPr>
      </w:pPr>
    </w:p>
    <w:p w:rsidR="0057035D" w:rsidRPr="0028730D" w:rsidRDefault="0057035D" w:rsidP="0057035D">
      <w:pPr>
        <w:spacing w:after="0" w:line="240" w:lineRule="auto"/>
        <w:rPr>
          <w:rFonts w:ascii="Times New Roman" w:hAnsi="Times New Roman" w:cs="Times New Roman"/>
        </w:rPr>
      </w:pPr>
    </w:p>
    <w:p w:rsidR="0057035D" w:rsidRPr="0028730D" w:rsidRDefault="0057035D" w:rsidP="0057035D">
      <w:pPr>
        <w:spacing w:after="0" w:line="240" w:lineRule="auto"/>
        <w:rPr>
          <w:rFonts w:ascii="Times New Roman" w:hAnsi="Times New Roman" w:cs="Times New Roman"/>
        </w:rPr>
      </w:pPr>
    </w:p>
    <w:p w:rsidR="0057035D" w:rsidRPr="0028730D" w:rsidRDefault="0057035D" w:rsidP="0057035D">
      <w:pPr>
        <w:spacing w:after="0" w:line="240" w:lineRule="auto"/>
        <w:rPr>
          <w:rFonts w:ascii="Times New Roman" w:hAnsi="Times New Roman" w:cs="Times New Roman"/>
        </w:rPr>
      </w:pPr>
    </w:p>
    <w:p w:rsidR="0057035D" w:rsidRPr="0028730D" w:rsidRDefault="0057035D" w:rsidP="0057035D">
      <w:pPr>
        <w:spacing w:after="0" w:line="240" w:lineRule="auto"/>
        <w:rPr>
          <w:rFonts w:ascii="Times New Roman" w:hAnsi="Times New Roman" w:cs="Times New Roman"/>
        </w:rPr>
      </w:pPr>
    </w:p>
    <w:p w:rsidR="0057035D" w:rsidRPr="0028730D" w:rsidRDefault="0057035D" w:rsidP="0057035D">
      <w:pPr>
        <w:spacing w:after="0" w:line="240" w:lineRule="auto"/>
        <w:rPr>
          <w:rFonts w:ascii="Times New Roman" w:hAnsi="Times New Roman" w:cs="Times New Roman"/>
        </w:rPr>
      </w:pPr>
    </w:p>
    <w:p w:rsidR="0057035D" w:rsidRPr="0028730D" w:rsidRDefault="0057035D" w:rsidP="0057035D">
      <w:pPr>
        <w:spacing w:after="0" w:line="240" w:lineRule="auto"/>
        <w:rPr>
          <w:rFonts w:ascii="Times New Roman" w:hAnsi="Times New Roman" w:cs="Times New Roman"/>
        </w:rPr>
      </w:pPr>
    </w:p>
    <w:p w:rsidR="0057035D" w:rsidRPr="0028730D" w:rsidRDefault="0057035D" w:rsidP="0057035D">
      <w:pPr>
        <w:spacing w:after="0" w:line="240" w:lineRule="auto"/>
        <w:rPr>
          <w:rFonts w:ascii="Times New Roman" w:hAnsi="Times New Roman" w:cs="Times New Roman"/>
        </w:rPr>
      </w:pPr>
    </w:p>
    <w:p w:rsidR="0057035D" w:rsidRPr="0028730D" w:rsidRDefault="0057035D" w:rsidP="0057035D">
      <w:pPr>
        <w:spacing w:after="0" w:line="240" w:lineRule="auto"/>
        <w:rPr>
          <w:rFonts w:ascii="Times New Roman" w:hAnsi="Times New Roman" w:cs="Times New Roman"/>
        </w:rPr>
      </w:pPr>
    </w:p>
    <w:p w:rsidR="0057035D" w:rsidRPr="0028730D" w:rsidRDefault="0057035D" w:rsidP="0057035D">
      <w:pPr>
        <w:pStyle w:val="8"/>
        <w:keepNext/>
        <w:spacing w:before="0" w:after="0"/>
        <w:jc w:val="center"/>
        <w:rPr>
          <w:rFonts w:ascii="Times New Roman" w:hAnsi="Times New Roman"/>
          <w:bCs/>
          <w:i w:val="0"/>
          <w:sz w:val="28"/>
          <w:szCs w:val="28"/>
        </w:rPr>
      </w:pPr>
      <w:r w:rsidRPr="0028730D">
        <w:rPr>
          <w:rFonts w:ascii="Times New Roman" w:hAnsi="Times New Roman"/>
          <w:bCs/>
          <w:i w:val="0"/>
          <w:sz w:val="28"/>
          <w:szCs w:val="28"/>
        </w:rPr>
        <w:t>Миколаїв, 2023 р.</w:t>
      </w:r>
      <w:r w:rsidRPr="0028730D">
        <w:rPr>
          <w:rFonts w:ascii="Times New Roman" w:hAnsi="Times New Roman"/>
          <w:color w:val="303030"/>
          <w:sz w:val="28"/>
          <w:szCs w:val="28"/>
        </w:rPr>
        <w:br w:type="page"/>
      </w:r>
    </w:p>
    <w:p w:rsidR="0057035D" w:rsidRPr="00493412" w:rsidRDefault="0057035D" w:rsidP="00493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412">
        <w:rPr>
          <w:rFonts w:ascii="Times New Roman" w:hAnsi="Times New Roman" w:cs="Times New Roman"/>
          <w:sz w:val="28"/>
          <w:szCs w:val="28"/>
        </w:rPr>
        <w:lastRenderedPageBreak/>
        <w:t>Розділ 1. Загальні положення та визначення проблем,</w:t>
      </w:r>
    </w:p>
    <w:p w:rsidR="0057035D" w:rsidRPr="00493412" w:rsidRDefault="0057035D" w:rsidP="00493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412">
        <w:rPr>
          <w:rFonts w:ascii="Times New Roman" w:hAnsi="Times New Roman" w:cs="Times New Roman"/>
          <w:sz w:val="28"/>
          <w:szCs w:val="28"/>
        </w:rPr>
        <w:t>на розв’язання яких спрямована Програма</w:t>
      </w:r>
    </w:p>
    <w:p w:rsidR="0057035D" w:rsidRPr="00493412" w:rsidRDefault="0057035D" w:rsidP="00493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35D" w:rsidRPr="00493412" w:rsidRDefault="0057035D" w:rsidP="00493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412">
        <w:rPr>
          <w:rFonts w:ascii="Times New Roman" w:hAnsi="Times New Roman" w:cs="Times New Roman"/>
          <w:sz w:val="28"/>
          <w:szCs w:val="28"/>
        </w:rPr>
        <w:t>Програма «Доступна вода» на 2023 рік (далі – Програма) спрямована на реалізацію міської політики щодо забезпечення населення Миколаївської міської територіальної громади очищеною водою.</w:t>
      </w:r>
    </w:p>
    <w:p w:rsidR="0057035D" w:rsidRPr="00493412" w:rsidRDefault="0057035D" w:rsidP="00493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412">
        <w:rPr>
          <w:rFonts w:ascii="Times New Roman" w:hAnsi="Times New Roman" w:cs="Times New Roman"/>
          <w:sz w:val="28"/>
          <w:szCs w:val="28"/>
        </w:rPr>
        <w:t>Забезпечення населення Миколаївської міської територіальної громади очищеною водою є однією з пріоритетних проблем, розв’язання якої надзвичайно важливе для збереження здоров’я, поліпшення умов життєдіяльності і підвищення рівня життя населення.</w:t>
      </w:r>
    </w:p>
    <w:p w:rsidR="0057035D" w:rsidRPr="00493412" w:rsidRDefault="0057035D" w:rsidP="00493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412">
        <w:rPr>
          <w:rFonts w:ascii="Times New Roman" w:hAnsi="Times New Roman" w:cs="Times New Roman"/>
          <w:sz w:val="28"/>
          <w:szCs w:val="28"/>
        </w:rPr>
        <w:t>Програма передбачає заходи щодо раціонального використання джерел водопостачання, організації ефективного управління у сфері обслуговування і надання послуг водопостачання, технічного переоснащення і модернізації системи очищення води, підвищення рівня та якості послуг водопостачання.</w:t>
      </w:r>
    </w:p>
    <w:p w:rsidR="0057035D" w:rsidRPr="00493412" w:rsidRDefault="0057035D" w:rsidP="00493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412">
        <w:rPr>
          <w:rFonts w:ascii="Times New Roman" w:hAnsi="Times New Roman" w:cs="Times New Roman"/>
          <w:sz w:val="28"/>
          <w:szCs w:val="28"/>
        </w:rPr>
        <w:t>Розроблення Програми обумовлено:</w:t>
      </w:r>
    </w:p>
    <w:p w:rsidR="0057035D" w:rsidRPr="00493412" w:rsidRDefault="0057035D" w:rsidP="00493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412">
        <w:rPr>
          <w:rFonts w:ascii="Times New Roman" w:hAnsi="Times New Roman" w:cs="Times New Roman"/>
          <w:sz w:val="28"/>
          <w:szCs w:val="28"/>
        </w:rPr>
        <w:t>-</w:t>
      </w:r>
      <w:r w:rsidR="00493412">
        <w:rPr>
          <w:rFonts w:ascii="Times New Roman" w:hAnsi="Times New Roman" w:cs="Times New Roman"/>
          <w:sz w:val="28"/>
          <w:szCs w:val="28"/>
        </w:rPr>
        <w:t> </w:t>
      </w:r>
      <w:r w:rsidR="00152BDE">
        <w:rPr>
          <w:rFonts w:ascii="Times New Roman" w:hAnsi="Times New Roman" w:cs="Times New Roman"/>
          <w:sz w:val="28"/>
          <w:szCs w:val="28"/>
        </w:rPr>
        <w:t>пошкодженим внаслідок ворожих обстрілів Російської Ф</w:t>
      </w:r>
      <w:r w:rsidRPr="00493412">
        <w:rPr>
          <w:rFonts w:ascii="Times New Roman" w:hAnsi="Times New Roman" w:cs="Times New Roman"/>
          <w:sz w:val="28"/>
          <w:szCs w:val="28"/>
        </w:rPr>
        <w:t>едерації під час дії воєн</w:t>
      </w:r>
      <w:r w:rsidR="00152BDE">
        <w:rPr>
          <w:rFonts w:ascii="Times New Roman" w:hAnsi="Times New Roman" w:cs="Times New Roman"/>
          <w:sz w:val="28"/>
          <w:szCs w:val="28"/>
        </w:rPr>
        <w:t>ного стану на території України</w:t>
      </w:r>
      <w:r w:rsidRPr="00493412">
        <w:rPr>
          <w:rFonts w:ascii="Times New Roman" w:hAnsi="Times New Roman" w:cs="Times New Roman"/>
          <w:sz w:val="28"/>
          <w:szCs w:val="28"/>
        </w:rPr>
        <w:t xml:space="preserve"> водоводу, яким здійснювалося постачання води до міста Миколаєва з річки Дніпро;</w:t>
      </w:r>
    </w:p>
    <w:p w:rsidR="0057035D" w:rsidRPr="00493412" w:rsidRDefault="0057035D" w:rsidP="00493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412">
        <w:rPr>
          <w:rFonts w:ascii="Times New Roman" w:hAnsi="Times New Roman" w:cs="Times New Roman"/>
          <w:sz w:val="28"/>
          <w:szCs w:val="28"/>
        </w:rPr>
        <w:t>-</w:t>
      </w:r>
      <w:r w:rsidR="00493412">
        <w:rPr>
          <w:rFonts w:ascii="Times New Roman" w:hAnsi="Times New Roman" w:cs="Times New Roman"/>
          <w:sz w:val="28"/>
          <w:szCs w:val="28"/>
        </w:rPr>
        <w:t> </w:t>
      </w:r>
      <w:r w:rsidRPr="00493412">
        <w:rPr>
          <w:rFonts w:ascii="Times New Roman" w:hAnsi="Times New Roman" w:cs="Times New Roman"/>
          <w:sz w:val="28"/>
          <w:szCs w:val="28"/>
        </w:rPr>
        <w:t>незадовільною якістю (санітарним характеристикам) води з Бузького лиману, яку вимушено подано для забезпечення технічною водою мешканців міста внаслідок пошкодженого водогону з річки Дніпро;</w:t>
      </w:r>
    </w:p>
    <w:p w:rsidR="0057035D" w:rsidRPr="00493412" w:rsidRDefault="0057035D" w:rsidP="00493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412">
        <w:rPr>
          <w:rFonts w:ascii="Times New Roman" w:hAnsi="Times New Roman" w:cs="Times New Roman"/>
          <w:sz w:val="28"/>
          <w:szCs w:val="28"/>
        </w:rPr>
        <w:t>-</w:t>
      </w:r>
      <w:r w:rsidR="00493412">
        <w:rPr>
          <w:rFonts w:ascii="Times New Roman" w:hAnsi="Times New Roman" w:cs="Times New Roman"/>
          <w:sz w:val="28"/>
          <w:szCs w:val="28"/>
        </w:rPr>
        <w:t> </w:t>
      </w:r>
      <w:r w:rsidRPr="00493412">
        <w:rPr>
          <w:rFonts w:ascii="Times New Roman" w:hAnsi="Times New Roman" w:cs="Times New Roman"/>
          <w:sz w:val="28"/>
          <w:szCs w:val="28"/>
        </w:rPr>
        <w:t>частковою відсутністю централізованого водопостачання в місті;</w:t>
      </w:r>
    </w:p>
    <w:p w:rsidR="0057035D" w:rsidRPr="00493412" w:rsidRDefault="0057035D" w:rsidP="00493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412">
        <w:rPr>
          <w:rFonts w:ascii="Times New Roman" w:hAnsi="Times New Roman" w:cs="Times New Roman"/>
          <w:sz w:val="28"/>
          <w:szCs w:val="28"/>
        </w:rPr>
        <w:t>-</w:t>
      </w:r>
      <w:r w:rsidR="00493412">
        <w:rPr>
          <w:rFonts w:ascii="Times New Roman" w:hAnsi="Times New Roman" w:cs="Times New Roman"/>
          <w:sz w:val="28"/>
          <w:szCs w:val="28"/>
        </w:rPr>
        <w:t> </w:t>
      </w:r>
      <w:r w:rsidRPr="00493412">
        <w:rPr>
          <w:rFonts w:ascii="Times New Roman" w:hAnsi="Times New Roman" w:cs="Times New Roman"/>
          <w:sz w:val="28"/>
          <w:szCs w:val="28"/>
        </w:rPr>
        <w:t>потенційною загрозою ускладнення санітарно-епідемічної ситуації внаслідок низької якості води;</w:t>
      </w:r>
    </w:p>
    <w:p w:rsidR="0057035D" w:rsidRPr="00493412" w:rsidRDefault="0057035D" w:rsidP="00493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412">
        <w:rPr>
          <w:rFonts w:ascii="Times New Roman" w:hAnsi="Times New Roman" w:cs="Times New Roman"/>
          <w:sz w:val="28"/>
          <w:szCs w:val="28"/>
        </w:rPr>
        <w:t>-</w:t>
      </w:r>
      <w:r w:rsidR="00493412">
        <w:rPr>
          <w:rFonts w:ascii="Times New Roman" w:hAnsi="Times New Roman" w:cs="Times New Roman"/>
          <w:sz w:val="28"/>
          <w:szCs w:val="28"/>
        </w:rPr>
        <w:t> </w:t>
      </w:r>
      <w:r w:rsidR="00152BDE">
        <w:rPr>
          <w:rFonts w:ascii="Times New Roman" w:hAnsi="Times New Roman" w:cs="Times New Roman"/>
          <w:sz w:val="28"/>
          <w:szCs w:val="28"/>
        </w:rPr>
        <w:t>відсутністю</w:t>
      </w:r>
      <w:r w:rsidRPr="004934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412">
        <w:rPr>
          <w:rFonts w:ascii="Times New Roman" w:hAnsi="Times New Roman" w:cs="Times New Roman"/>
          <w:sz w:val="28"/>
          <w:szCs w:val="28"/>
        </w:rPr>
        <w:t>балансоутримувачів</w:t>
      </w:r>
      <w:proofErr w:type="spellEnd"/>
      <w:r w:rsidRPr="00493412">
        <w:rPr>
          <w:rFonts w:ascii="Times New Roman" w:hAnsi="Times New Roman" w:cs="Times New Roman"/>
          <w:sz w:val="28"/>
          <w:szCs w:val="28"/>
        </w:rPr>
        <w:t xml:space="preserve"> системи очищення води;</w:t>
      </w:r>
    </w:p>
    <w:p w:rsidR="0057035D" w:rsidRPr="00493412" w:rsidRDefault="0057035D" w:rsidP="00493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412">
        <w:rPr>
          <w:rFonts w:ascii="Times New Roman" w:hAnsi="Times New Roman" w:cs="Times New Roman"/>
          <w:sz w:val="28"/>
          <w:szCs w:val="28"/>
        </w:rPr>
        <w:t>-</w:t>
      </w:r>
      <w:r w:rsidR="00493412">
        <w:rPr>
          <w:rFonts w:ascii="Times New Roman" w:hAnsi="Times New Roman" w:cs="Times New Roman"/>
          <w:sz w:val="28"/>
          <w:szCs w:val="28"/>
        </w:rPr>
        <w:t> </w:t>
      </w:r>
      <w:r w:rsidR="00152BDE">
        <w:rPr>
          <w:rFonts w:ascii="Times New Roman" w:hAnsi="Times New Roman" w:cs="Times New Roman"/>
          <w:sz w:val="28"/>
          <w:szCs w:val="28"/>
        </w:rPr>
        <w:t>відсутністю</w:t>
      </w:r>
      <w:r w:rsidRPr="00493412">
        <w:rPr>
          <w:rFonts w:ascii="Times New Roman" w:hAnsi="Times New Roman" w:cs="Times New Roman"/>
          <w:sz w:val="28"/>
          <w:szCs w:val="28"/>
        </w:rPr>
        <w:t xml:space="preserve"> контролюючого органу за обслуговування</w:t>
      </w:r>
      <w:r w:rsidR="00152BDE">
        <w:rPr>
          <w:rFonts w:ascii="Times New Roman" w:hAnsi="Times New Roman" w:cs="Times New Roman"/>
          <w:sz w:val="28"/>
          <w:szCs w:val="28"/>
        </w:rPr>
        <w:t>м</w:t>
      </w:r>
      <w:r w:rsidRPr="00493412">
        <w:rPr>
          <w:rFonts w:ascii="Times New Roman" w:hAnsi="Times New Roman" w:cs="Times New Roman"/>
          <w:sz w:val="28"/>
          <w:szCs w:val="28"/>
        </w:rPr>
        <w:t xml:space="preserve"> системи очищення води.</w:t>
      </w:r>
    </w:p>
    <w:p w:rsidR="0057035D" w:rsidRPr="00493412" w:rsidRDefault="0057035D" w:rsidP="00493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412">
        <w:rPr>
          <w:rFonts w:ascii="Times New Roman" w:hAnsi="Times New Roman" w:cs="Times New Roman"/>
          <w:sz w:val="28"/>
          <w:szCs w:val="28"/>
        </w:rPr>
        <w:t>Під час дії воєн</w:t>
      </w:r>
      <w:r w:rsidR="004F4636">
        <w:rPr>
          <w:rFonts w:ascii="Times New Roman" w:hAnsi="Times New Roman" w:cs="Times New Roman"/>
          <w:sz w:val="28"/>
          <w:szCs w:val="28"/>
        </w:rPr>
        <w:t>ного стану на території України</w:t>
      </w:r>
      <w:r w:rsidRPr="00493412">
        <w:rPr>
          <w:rFonts w:ascii="Times New Roman" w:hAnsi="Times New Roman" w:cs="Times New Roman"/>
          <w:sz w:val="28"/>
          <w:szCs w:val="28"/>
        </w:rPr>
        <w:t xml:space="preserve"> 12 квітня 2022 року централізоване водопостачання в місті Миколаєві було припинено у зв’язку з пошкодженням водоводу Дніпро-Миколаїв внаслідо</w:t>
      </w:r>
      <w:r w:rsidR="001731BA">
        <w:rPr>
          <w:rFonts w:ascii="Times New Roman" w:hAnsi="Times New Roman" w:cs="Times New Roman"/>
          <w:sz w:val="28"/>
          <w:szCs w:val="28"/>
        </w:rPr>
        <w:t>к обстрілів країною-агресором, Російською Ф</w:t>
      </w:r>
      <w:r w:rsidRPr="00493412">
        <w:rPr>
          <w:rFonts w:ascii="Times New Roman" w:hAnsi="Times New Roman" w:cs="Times New Roman"/>
          <w:sz w:val="28"/>
          <w:szCs w:val="28"/>
        </w:rPr>
        <w:t>едерацією, з метою нівелювання н</w:t>
      </w:r>
      <w:r w:rsidR="001B6337">
        <w:rPr>
          <w:rFonts w:ascii="Times New Roman" w:hAnsi="Times New Roman" w:cs="Times New Roman"/>
          <w:sz w:val="28"/>
          <w:szCs w:val="28"/>
        </w:rPr>
        <w:t>аслідків надзвичайної ситуації, органами</w:t>
      </w:r>
      <w:r w:rsidRPr="00493412">
        <w:rPr>
          <w:rFonts w:ascii="Times New Roman" w:hAnsi="Times New Roman" w:cs="Times New Roman"/>
          <w:sz w:val="28"/>
          <w:szCs w:val="28"/>
        </w:rPr>
        <w:t xml:space="preserve"> місцевого самоврядування,</w:t>
      </w:r>
      <w:r w:rsidR="001B6337">
        <w:rPr>
          <w:rFonts w:ascii="Times New Roman" w:hAnsi="Times New Roman" w:cs="Times New Roman"/>
          <w:sz w:val="28"/>
          <w:szCs w:val="28"/>
        </w:rPr>
        <w:t xml:space="preserve"> волонтерськими організаціями</w:t>
      </w:r>
      <w:r w:rsidRPr="00493412">
        <w:rPr>
          <w:rFonts w:ascii="Times New Roman" w:hAnsi="Times New Roman" w:cs="Times New Roman"/>
          <w:sz w:val="28"/>
          <w:szCs w:val="28"/>
        </w:rPr>
        <w:t xml:space="preserve"> та підп</w:t>
      </w:r>
      <w:r w:rsidR="001731BA">
        <w:rPr>
          <w:rFonts w:ascii="Times New Roman" w:hAnsi="Times New Roman" w:cs="Times New Roman"/>
          <w:sz w:val="28"/>
          <w:szCs w:val="28"/>
        </w:rPr>
        <w:t>риєм</w:t>
      </w:r>
      <w:r w:rsidR="001B6337">
        <w:rPr>
          <w:rFonts w:ascii="Times New Roman" w:hAnsi="Times New Roman" w:cs="Times New Roman"/>
          <w:sz w:val="28"/>
          <w:szCs w:val="28"/>
        </w:rPr>
        <w:t>цями</w:t>
      </w:r>
      <w:r w:rsidR="001731BA">
        <w:rPr>
          <w:rFonts w:ascii="Times New Roman" w:hAnsi="Times New Roman" w:cs="Times New Roman"/>
          <w:sz w:val="28"/>
          <w:szCs w:val="28"/>
        </w:rPr>
        <w:t xml:space="preserve"> було організовано підвезення</w:t>
      </w:r>
      <w:r w:rsidRPr="00493412">
        <w:rPr>
          <w:rFonts w:ascii="Times New Roman" w:hAnsi="Times New Roman" w:cs="Times New Roman"/>
          <w:sz w:val="28"/>
          <w:szCs w:val="28"/>
        </w:rPr>
        <w:t xml:space="preserve"> технічної води мешканцям міста, забезпечено роботу точок прода</w:t>
      </w:r>
      <w:r w:rsidR="001731BA">
        <w:rPr>
          <w:rFonts w:ascii="Times New Roman" w:hAnsi="Times New Roman" w:cs="Times New Roman"/>
          <w:sz w:val="28"/>
          <w:szCs w:val="28"/>
        </w:rPr>
        <w:t xml:space="preserve">жу очищеної води та </w:t>
      </w:r>
      <w:r w:rsidRPr="00493412">
        <w:rPr>
          <w:rFonts w:ascii="Times New Roman" w:hAnsi="Times New Roman" w:cs="Times New Roman"/>
          <w:sz w:val="28"/>
          <w:szCs w:val="28"/>
        </w:rPr>
        <w:t xml:space="preserve"> точ</w:t>
      </w:r>
      <w:r w:rsidR="001731BA">
        <w:rPr>
          <w:rFonts w:ascii="Times New Roman" w:hAnsi="Times New Roman" w:cs="Times New Roman"/>
          <w:sz w:val="28"/>
          <w:szCs w:val="28"/>
        </w:rPr>
        <w:t>ок</w:t>
      </w:r>
      <w:r w:rsidRPr="00493412">
        <w:rPr>
          <w:rFonts w:ascii="Times New Roman" w:hAnsi="Times New Roman" w:cs="Times New Roman"/>
          <w:sz w:val="28"/>
          <w:szCs w:val="28"/>
        </w:rPr>
        <w:t xml:space="preserve"> роздачі </w:t>
      </w:r>
      <w:proofErr w:type="spellStart"/>
      <w:r w:rsidRPr="00493412">
        <w:rPr>
          <w:rFonts w:ascii="Times New Roman" w:hAnsi="Times New Roman" w:cs="Times New Roman"/>
          <w:sz w:val="28"/>
          <w:szCs w:val="28"/>
        </w:rPr>
        <w:t>бутильованої</w:t>
      </w:r>
      <w:proofErr w:type="spellEnd"/>
      <w:r w:rsidRPr="00493412">
        <w:rPr>
          <w:rFonts w:ascii="Times New Roman" w:hAnsi="Times New Roman" w:cs="Times New Roman"/>
          <w:sz w:val="28"/>
          <w:szCs w:val="28"/>
        </w:rPr>
        <w:t xml:space="preserve"> очищеної води, </w:t>
      </w:r>
      <w:r w:rsidR="00633DAB">
        <w:rPr>
          <w:rFonts w:ascii="Times New Roman" w:hAnsi="Times New Roman" w:cs="Times New Roman"/>
          <w:sz w:val="28"/>
          <w:szCs w:val="28"/>
        </w:rPr>
        <w:t>що дозволило уникнути виникнення</w:t>
      </w:r>
      <w:r w:rsidRPr="00493412">
        <w:rPr>
          <w:rFonts w:ascii="Times New Roman" w:hAnsi="Times New Roman" w:cs="Times New Roman"/>
          <w:sz w:val="28"/>
          <w:szCs w:val="28"/>
        </w:rPr>
        <w:t xml:space="preserve"> гуманітарної катастрофи в місті.</w:t>
      </w:r>
    </w:p>
    <w:p w:rsidR="0057035D" w:rsidRPr="00493412" w:rsidRDefault="00A84B19" w:rsidP="00493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Завдяки </w:t>
      </w:r>
      <w:r w:rsidR="00393306">
        <w:rPr>
          <w:rFonts w:ascii="Times New Roman" w:hAnsi="Times New Roman" w:cs="Times New Roman"/>
          <w:sz w:val="28"/>
          <w:szCs w:val="28"/>
        </w:rPr>
        <w:t>злагодженій</w:t>
      </w:r>
      <w:r w:rsidR="0057035D" w:rsidRPr="00493412">
        <w:rPr>
          <w:rFonts w:ascii="Times New Roman" w:hAnsi="Times New Roman" w:cs="Times New Roman"/>
          <w:sz w:val="28"/>
          <w:szCs w:val="28"/>
        </w:rPr>
        <w:t xml:space="preserve"> роботі служб виконавчих органів Миколаївської міської ради було проведено активний пошук альтернативних джерел водопостачання, задіяно потужності одного з місцевих підприємств щодо водозабору з Бузького лиману та проводились роботи з буріння артезіанських свердловин по всій території міста. Вода, що подається з Бузького лиману</w:t>
      </w:r>
      <w:r w:rsidR="00A613DC">
        <w:rPr>
          <w:rFonts w:ascii="Times New Roman" w:hAnsi="Times New Roman" w:cs="Times New Roman"/>
          <w:sz w:val="28"/>
          <w:szCs w:val="28"/>
        </w:rPr>
        <w:t>,</w:t>
      </w:r>
      <w:r w:rsidR="0057035D" w:rsidRPr="00493412">
        <w:rPr>
          <w:rFonts w:ascii="Times New Roman" w:hAnsi="Times New Roman" w:cs="Times New Roman"/>
          <w:sz w:val="28"/>
          <w:szCs w:val="28"/>
        </w:rPr>
        <w:t xml:space="preserve"> проходить через міські очисні споруди водопроводу та отримує максимально можливі ступені очищення, зн</w:t>
      </w:r>
      <w:r w:rsidR="009267D9">
        <w:rPr>
          <w:rFonts w:ascii="Times New Roman" w:hAnsi="Times New Roman" w:cs="Times New Roman"/>
          <w:sz w:val="28"/>
          <w:szCs w:val="28"/>
        </w:rPr>
        <w:t>езараження та коагуляції, проте</w:t>
      </w:r>
      <w:r w:rsidR="0057035D" w:rsidRPr="00493412">
        <w:rPr>
          <w:rFonts w:ascii="Times New Roman" w:hAnsi="Times New Roman" w:cs="Times New Roman"/>
          <w:sz w:val="28"/>
          <w:szCs w:val="28"/>
        </w:rPr>
        <w:t xml:space="preserve"> за своїми </w:t>
      </w:r>
      <w:r w:rsidR="00F923E0">
        <w:rPr>
          <w:rFonts w:ascii="Times New Roman" w:hAnsi="Times New Roman" w:cs="Times New Roman"/>
          <w:sz w:val="28"/>
          <w:szCs w:val="28"/>
        </w:rPr>
        <w:lastRenderedPageBreak/>
        <w:t>санітарно-хімічними показниками</w:t>
      </w:r>
      <w:r w:rsidR="0057035D" w:rsidRPr="00493412">
        <w:rPr>
          <w:rFonts w:ascii="Times New Roman" w:hAnsi="Times New Roman" w:cs="Times New Roman"/>
          <w:sz w:val="28"/>
          <w:szCs w:val="28"/>
        </w:rPr>
        <w:t xml:space="preserve"> є придатною лише для господарсько-побутових потреб та непридатною до вживання та приготування їжі.</w:t>
      </w:r>
    </w:p>
    <w:p w:rsidR="0057035D" w:rsidRPr="00493412" w:rsidRDefault="0057035D" w:rsidP="00493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412">
        <w:rPr>
          <w:rFonts w:ascii="Times New Roman" w:hAnsi="Times New Roman" w:cs="Times New Roman"/>
          <w:sz w:val="28"/>
          <w:szCs w:val="28"/>
        </w:rPr>
        <w:t>Підвищення спроможності та впровадження автономності міста Миколаєва</w:t>
      </w:r>
      <w:r w:rsidR="006E2449">
        <w:rPr>
          <w:rFonts w:ascii="Times New Roman" w:hAnsi="Times New Roman" w:cs="Times New Roman"/>
          <w:sz w:val="28"/>
          <w:szCs w:val="28"/>
        </w:rPr>
        <w:t>, у</w:t>
      </w:r>
      <w:r w:rsidRPr="00493412">
        <w:rPr>
          <w:rFonts w:ascii="Times New Roman" w:hAnsi="Times New Roman" w:cs="Times New Roman"/>
          <w:sz w:val="28"/>
          <w:szCs w:val="28"/>
        </w:rPr>
        <w:t xml:space="preserve"> т.ч. під час воєнного стану</w:t>
      </w:r>
      <w:r w:rsidR="006E2449">
        <w:rPr>
          <w:rFonts w:ascii="Times New Roman" w:hAnsi="Times New Roman" w:cs="Times New Roman"/>
          <w:sz w:val="28"/>
          <w:szCs w:val="28"/>
        </w:rPr>
        <w:t>,</w:t>
      </w:r>
      <w:r w:rsidRPr="00493412">
        <w:rPr>
          <w:rFonts w:ascii="Times New Roman" w:hAnsi="Times New Roman" w:cs="Times New Roman"/>
          <w:sz w:val="28"/>
          <w:szCs w:val="28"/>
        </w:rPr>
        <w:t xml:space="preserve"> є сучасним інструментом в розрізі незалежності від зовнішнього фактору загрози ймов</w:t>
      </w:r>
      <w:r w:rsidR="00C55E02">
        <w:rPr>
          <w:rFonts w:ascii="Times New Roman" w:hAnsi="Times New Roman" w:cs="Times New Roman"/>
          <w:sz w:val="28"/>
          <w:szCs w:val="28"/>
        </w:rPr>
        <w:t>ірних пошкоджень та руйнувань з боку країни - агресора</w:t>
      </w:r>
      <w:r w:rsidRPr="00493412">
        <w:rPr>
          <w:rFonts w:ascii="Times New Roman" w:hAnsi="Times New Roman" w:cs="Times New Roman"/>
          <w:sz w:val="28"/>
          <w:szCs w:val="28"/>
        </w:rPr>
        <w:t xml:space="preserve"> під час ворожих обстрі</w:t>
      </w:r>
      <w:r w:rsidR="00E8168B">
        <w:rPr>
          <w:rFonts w:ascii="Times New Roman" w:hAnsi="Times New Roman" w:cs="Times New Roman"/>
          <w:sz w:val="28"/>
          <w:szCs w:val="28"/>
        </w:rPr>
        <w:t>лів по всій території України, у</w:t>
      </w:r>
      <w:r w:rsidRPr="00493412">
        <w:rPr>
          <w:rFonts w:ascii="Times New Roman" w:hAnsi="Times New Roman" w:cs="Times New Roman"/>
          <w:sz w:val="28"/>
          <w:szCs w:val="28"/>
        </w:rPr>
        <w:t xml:space="preserve"> т.ч.</w:t>
      </w:r>
      <w:r w:rsidR="00493412">
        <w:rPr>
          <w:rFonts w:ascii="Times New Roman" w:hAnsi="Times New Roman" w:cs="Times New Roman"/>
          <w:sz w:val="28"/>
          <w:szCs w:val="28"/>
        </w:rPr>
        <w:t xml:space="preserve"> </w:t>
      </w:r>
      <w:r w:rsidRPr="00493412">
        <w:rPr>
          <w:rFonts w:ascii="Times New Roman" w:hAnsi="Times New Roman" w:cs="Times New Roman"/>
          <w:sz w:val="28"/>
          <w:szCs w:val="28"/>
        </w:rPr>
        <w:t>по критичній інфраструктурі. Здатність автономного вирішення питання забезпечення населення Миколаївської міської територіальної громади очищеною водою в період воєнного та післявоєнного часу надає можливість безперебійно забезпечувати базовими потребами життєдіяльності мешканців міста, що, у свою чергу, сприяє підвищенню стійкості міста та його обороноздатності.</w:t>
      </w:r>
    </w:p>
    <w:p w:rsidR="0057035D" w:rsidRPr="00493412" w:rsidRDefault="0057035D" w:rsidP="00493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412">
        <w:rPr>
          <w:rFonts w:ascii="Times New Roman" w:hAnsi="Times New Roman" w:cs="Times New Roman"/>
          <w:sz w:val="28"/>
          <w:szCs w:val="28"/>
        </w:rPr>
        <w:t>Органами місцевого самоврядування, комунальними підприємствами міста та іншими суб’єктами господарювання за 2022 рік встановлено 145 систем очищення води з метою забезпечення фільтрації води, її знезараження до рівня очищеної води. Обслуговування систем очищення води передбачає комплекс заходів, спрямованих на попередження перерв в роботі систем очищення води.</w:t>
      </w:r>
    </w:p>
    <w:p w:rsidR="0057035D" w:rsidRPr="00493412" w:rsidRDefault="0057035D" w:rsidP="00493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412">
        <w:rPr>
          <w:rFonts w:ascii="Times New Roman" w:hAnsi="Times New Roman" w:cs="Times New Roman"/>
          <w:sz w:val="28"/>
          <w:szCs w:val="28"/>
        </w:rPr>
        <w:t xml:space="preserve">Протягом терміну експлуатації мембранні елементи систем очищення води піддаються впливу розчинних і малорозчинних сполук, що містяться у воді. Найбільш поширеними </w:t>
      </w:r>
      <w:proofErr w:type="spellStart"/>
      <w:r w:rsidRPr="00493412">
        <w:rPr>
          <w:rFonts w:ascii="Times New Roman" w:hAnsi="Times New Roman" w:cs="Times New Roman"/>
          <w:sz w:val="28"/>
          <w:szCs w:val="28"/>
        </w:rPr>
        <w:t>забрудниками</w:t>
      </w:r>
      <w:proofErr w:type="spellEnd"/>
      <w:r w:rsidRPr="00493412">
        <w:rPr>
          <w:rFonts w:ascii="Times New Roman" w:hAnsi="Times New Roman" w:cs="Times New Roman"/>
          <w:sz w:val="28"/>
          <w:szCs w:val="28"/>
        </w:rPr>
        <w:t xml:space="preserve"> води</w:t>
      </w:r>
      <w:r w:rsidR="002C1422">
        <w:rPr>
          <w:rFonts w:ascii="Times New Roman" w:hAnsi="Times New Roman" w:cs="Times New Roman"/>
          <w:sz w:val="28"/>
          <w:szCs w:val="28"/>
        </w:rPr>
        <w:t>, яка обробляється зворотни</w:t>
      </w:r>
      <w:r w:rsidRPr="00493412">
        <w:rPr>
          <w:rFonts w:ascii="Times New Roman" w:hAnsi="Times New Roman" w:cs="Times New Roman"/>
          <w:sz w:val="28"/>
          <w:szCs w:val="28"/>
        </w:rPr>
        <w:t>м осмосом</w:t>
      </w:r>
      <w:r w:rsidR="002C1422">
        <w:rPr>
          <w:rFonts w:ascii="Times New Roman" w:hAnsi="Times New Roman" w:cs="Times New Roman"/>
          <w:sz w:val="28"/>
          <w:szCs w:val="28"/>
        </w:rPr>
        <w:t>,</w:t>
      </w:r>
      <w:r w:rsidRPr="00493412">
        <w:rPr>
          <w:rFonts w:ascii="Times New Roman" w:hAnsi="Times New Roman" w:cs="Times New Roman"/>
          <w:sz w:val="28"/>
          <w:szCs w:val="28"/>
        </w:rPr>
        <w:t xml:space="preserve"> є карбонат кальцію (крейда), сульфати кальцію (гіпс), барію і стронцію, окисли заліза, марганцю, міді, нікелю, алюмінію тощо, полімеризований кремній, неорганічні/органічні або змішані колоїдні відкладення, органічні відкладення природного походження, штучні органічні сполуки, такі як </w:t>
      </w:r>
      <w:proofErr w:type="spellStart"/>
      <w:r w:rsidRPr="00493412">
        <w:rPr>
          <w:rFonts w:ascii="Times New Roman" w:hAnsi="Times New Roman" w:cs="Times New Roman"/>
          <w:sz w:val="28"/>
          <w:szCs w:val="28"/>
        </w:rPr>
        <w:t>антискаланти</w:t>
      </w:r>
      <w:proofErr w:type="spellEnd"/>
      <w:r w:rsidRPr="004934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3412">
        <w:rPr>
          <w:rFonts w:ascii="Times New Roman" w:hAnsi="Times New Roman" w:cs="Times New Roman"/>
          <w:sz w:val="28"/>
          <w:szCs w:val="28"/>
        </w:rPr>
        <w:t>дисперганти</w:t>
      </w:r>
      <w:proofErr w:type="spellEnd"/>
      <w:r w:rsidRPr="004934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3412">
        <w:rPr>
          <w:rFonts w:ascii="Times New Roman" w:hAnsi="Times New Roman" w:cs="Times New Roman"/>
          <w:sz w:val="28"/>
          <w:szCs w:val="28"/>
        </w:rPr>
        <w:t>катіонітні</w:t>
      </w:r>
      <w:proofErr w:type="spellEnd"/>
      <w:r w:rsidRPr="00493412">
        <w:rPr>
          <w:rFonts w:ascii="Times New Roman" w:hAnsi="Times New Roman" w:cs="Times New Roman"/>
          <w:sz w:val="28"/>
          <w:szCs w:val="28"/>
        </w:rPr>
        <w:t xml:space="preserve"> поліелектроліти, мікробіологічні відкладення, такі як водорості, пліснява, гриби тощо.</w:t>
      </w:r>
    </w:p>
    <w:p w:rsidR="0057035D" w:rsidRPr="00493412" w:rsidRDefault="0057035D" w:rsidP="00493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412">
        <w:rPr>
          <w:rFonts w:ascii="Times New Roman" w:hAnsi="Times New Roman" w:cs="Times New Roman"/>
          <w:sz w:val="28"/>
          <w:szCs w:val="28"/>
        </w:rPr>
        <w:t>Зазвичай вплив відкладень швидко прогресує і впливає на режим роботи системи, якщо не проводити профілактичну промивку обладнання. Рекомендується виконувати профілактичну промивку мембран без тривалої зупинки в роботі для уникнення поширення мікробіологічного забруднення в тілі мембрани. Доцільно виконувати промивку мембран, коли показники обладнання свідчать про забруднення: зниження продуктивності по продукту (</w:t>
      </w:r>
      <w:proofErr w:type="spellStart"/>
      <w:r w:rsidRPr="00493412">
        <w:rPr>
          <w:rFonts w:ascii="Times New Roman" w:hAnsi="Times New Roman" w:cs="Times New Roman"/>
          <w:sz w:val="28"/>
          <w:szCs w:val="28"/>
        </w:rPr>
        <w:t>пермеату</w:t>
      </w:r>
      <w:proofErr w:type="spellEnd"/>
      <w:r w:rsidRPr="00493412">
        <w:rPr>
          <w:rFonts w:ascii="Times New Roman" w:hAnsi="Times New Roman" w:cs="Times New Roman"/>
          <w:sz w:val="28"/>
          <w:szCs w:val="28"/>
        </w:rPr>
        <w:t xml:space="preserve">) на 10-15%, відхилення від номінального значення якості </w:t>
      </w:r>
      <w:proofErr w:type="spellStart"/>
      <w:r w:rsidRPr="00493412">
        <w:rPr>
          <w:rFonts w:ascii="Times New Roman" w:hAnsi="Times New Roman" w:cs="Times New Roman"/>
          <w:sz w:val="28"/>
          <w:szCs w:val="28"/>
        </w:rPr>
        <w:t>пермеату</w:t>
      </w:r>
      <w:proofErr w:type="spellEnd"/>
      <w:r w:rsidRPr="00493412">
        <w:rPr>
          <w:rFonts w:ascii="Times New Roman" w:hAnsi="Times New Roman" w:cs="Times New Roman"/>
          <w:sz w:val="28"/>
          <w:szCs w:val="28"/>
        </w:rPr>
        <w:t xml:space="preserve"> на 10-15%, збільшення номінального тиску на мембранах на 10-15%. Таким чином, постійний контроль показників режиму роботи обладнання є основним фактором у визначенні характер</w:t>
      </w:r>
      <w:r w:rsidR="002C1422">
        <w:rPr>
          <w:rFonts w:ascii="Times New Roman" w:hAnsi="Times New Roman" w:cs="Times New Roman"/>
          <w:sz w:val="28"/>
          <w:szCs w:val="28"/>
        </w:rPr>
        <w:t xml:space="preserve">у і ступеня забруднення </w:t>
      </w:r>
      <w:proofErr w:type="spellStart"/>
      <w:r w:rsidR="002C1422">
        <w:rPr>
          <w:rFonts w:ascii="Times New Roman" w:hAnsi="Times New Roman" w:cs="Times New Roman"/>
          <w:sz w:val="28"/>
          <w:szCs w:val="28"/>
        </w:rPr>
        <w:t>зворотн</w:t>
      </w:r>
      <w:r w:rsidRPr="00493412">
        <w:rPr>
          <w:rFonts w:ascii="Times New Roman" w:hAnsi="Times New Roman" w:cs="Times New Roman"/>
          <w:sz w:val="28"/>
          <w:szCs w:val="28"/>
        </w:rPr>
        <w:t>оосмотичних</w:t>
      </w:r>
      <w:proofErr w:type="spellEnd"/>
      <w:r w:rsidRPr="00493412">
        <w:rPr>
          <w:rFonts w:ascii="Times New Roman" w:hAnsi="Times New Roman" w:cs="Times New Roman"/>
          <w:sz w:val="28"/>
          <w:szCs w:val="28"/>
        </w:rPr>
        <w:t xml:space="preserve"> мембран. При</w:t>
      </w:r>
      <w:r w:rsidR="00B41319">
        <w:rPr>
          <w:rFonts w:ascii="Times New Roman" w:hAnsi="Times New Roman" w:cs="Times New Roman"/>
          <w:sz w:val="28"/>
          <w:szCs w:val="28"/>
        </w:rPr>
        <w:t xml:space="preserve"> подачі більш забрудненої води </w:t>
      </w:r>
      <w:r w:rsidRPr="00493412">
        <w:rPr>
          <w:rFonts w:ascii="Times New Roman" w:hAnsi="Times New Roman" w:cs="Times New Roman"/>
          <w:sz w:val="28"/>
          <w:szCs w:val="28"/>
        </w:rPr>
        <w:t xml:space="preserve"> швидше прискорюється псування елементів та деталей систе</w:t>
      </w:r>
      <w:r w:rsidR="00481961">
        <w:rPr>
          <w:rFonts w:ascii="Times New Roman" w:hAnsi="Times New Roman" w:cs="Times New Roman"/>
          <w:sz w:val="28"/>
          <w:szCs w:val="28"/>
        </w:rPr>
        <w:t>м очищення води, з огляду на це</w:t>
      </w:r>
      <w:r w:rsidRPr="00493412">
        <w:rPr>
          <w:rFonts w:ascii="Times New Roman" w:hAnsi="Times New Roman" w:cs="Times New Roman"/>
          <w:sz w:val="28"/>
          <w:szCs w:val="28"/>
        </w:rPr>
        <w:t xml:space="preserve"> ступінь забруднення води впливає на періодичність проведення ремонту та заміни комплектуючих системи очищення води.</w:t>
      </w:r>
    </w:p>
    <w:p w:rsidR="0057035D" w:rsidRPr="00493412" w:rsidRDefault="0057035D" w:rsidP="00493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412">
        <w:rPr>
          <w:rFonts w:ascii="Times New Roman" w:hAnsi="Times New Roman" w:cs="Times New Roman"/>
          <w:sz w:val="28"/>
          <w:szCs w:val="28"/>
        </w:rPr>
        <w:t xml:space="preserve">Миколаївська міська територіальна громада розміщена на </w:t>
      </w:r>
      <w:r w:rsidR="002C1422">
        <w:rPr>
          <w:rFonts w:ascii="Times New Roman" w:hAnsi="Times New Roman" w:cs="Times New Roman"/>
          <w:sz w:val="28"/>
          <w:szCs w:val="28"/>
        </w:rPr>
        <w:t>території з не</w:t>
      </w:r>
      <w:r w:rsidRPr="00493412">
        <w:rPr>
          <w:rFonts w:ascii="Times New Roman" w:hAnsi="Times New Roman" w:cs="Times New Roman"/>
          <w:sz w:val="28"/>
          <w:szCs w:val="28"/>
        </w:rPr>
        <w:t>високим рівне</w:t>
      </w:r>
      <w:r w:rsidR="002C1422">
        <w:rPr>
          <w:rFonts w:ascii="Times New Roman" w:hAnsi="Times New Roman" w:cs="Times New Roman"/>
          <w:sz w:val="28"/>
          <w:szCs w:val="28"/>
        </w:rPr>
        <w:t>м ґрунтов</w:t>
      </w:r>
      <w:r w:rsidR="00A56279">
        <w:rPr>
          <w:rFonts w:ascii="Times New Roman" w:hAnsi="Times New Roman" w:cs="Times New Roman"/>
          <w:sz w:val="28"/>
          <w:szCs w:val="28"/>
        </w:rPr>
        <w:t>их вод, з огляду на це</w:t>
      </w:r>
      <w:r w:rsidRPr="00493412">
        <w:rPr>
          <w:rFonts w:ascii="Times New Roman" w:hAnsi="Times New Roman" w:cs="Times New Roman"/>
          <w:sz w:val="28"/>
          <w:szCs w:val="28"/>
        </w:rPr>
        <w:t xml:space="preserve"> вода без попередньої фільтрації у 80% громадських колодязях непридатна для споживання за результатами бактеріологічних досліджень.</w:t>
      </w:r>
    </w:p>
    <w:p w:rsidR="0057035D" w:rsidRPr="00493412" w:rsidRDefault="0057035D" w:rsidP="00493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412">
        <w:rPr>
          <w:rFonts w:ascii="Times New Roman" w:hAnsi="Times New Roman" w:cs="Times New Roman"/>
          <w:sz w:val="28"/>
          <w:szCs w:val="28"/>
        </w:rPr>
        <w:lastRenderedPageBreak/>
        <w:t xml:space="preserve">Балансоутримувачем систем очищення води є суб’єкт, за яким закріплено (передано на баланс) такі системи відповідно до вимог чинного законодавства. Балансоутримувач систем очищення води зобов’язаний проводити необхідні заходи з обслуговування та технічної експлуатації таких об’єктів. Технічна експлуатація систем очищення води повинна забезпечити безперебійну і надійну роботу всіх систем при високих техніко-економічних і якісних показниках з врахуванням вимог охорони водних ресурсів від забруднення стічними водами і їх раціонального використання; механізацію і автоматизацію виробничих процесів, проведення заходів для зменшення втрат води, ресурсів і матеріалів; проведення профілактичного огляду і планово-попереджувального ремонту елементів і устаткування; вжиття заходів щодо попередження, вчасного виявлення і ліквідації аварій, а також обслуговування систем очищення води включає в себе витрати на заробітну плату фахівців, логістичні питання та інше. </w:t>
      </w:r>
    </w:p>
    <w:p w:rsidR="0057035D" w:rsidRPr="0028730D" w:rsidRDefault="0057035D" w:rsidP="0057035D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57035D" w:rsidRPr="0028730D" w:rsidRDefault="0057035D" w:rsidP="0057035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7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Технічні характеристики систем очищення води </w:t>
      </w:r>
    </w:p>
    <w:p w:rsidR="0057035D" w:rsidRPr="0028730D" w:rsidRDefault="0057035D" w:rsidP="0057035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6"/>
        <w:tblW w:w="0" w:type="auto"/>
        <w:jc w:val="center"/>
        <w:tblLook w:val="04A0"/>
      </w:tblPr>
      <w:tblGrid>
        <w:gridCol w:w="555"/>
        <w:gridCol w:w="2984"/>
        <w:gridCol w:w="2693"/>
        <w:gridCol w:w="2268"/>
      </w:tblGrid>
      <w:tr w:rsidR="0057035D" w:rsidRPr="0028730D" w:rsidTr="00426877">
        <w:trPr>
          <w:jc w:val="center"/>
        </w:trPr>
        <w:tc>
          <w:tcPr>
            <w:tcW w:w="555" w:type="dxa"/>
          </w:tcPr>
          <w:p w:rsidR="0057035D" w:rsidRPr="0028730D" w:rsidRDefault="0057035D" w:rsidP="00426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з/п</w:t>
            </w:r>
          </w:p>
        </w:tc>
        <w:tc>
          <w:tcPr>
            <w:tcW w:w="2984" w:type="dxa"/>
          </w:tcPr>
          <w:p w:rsidR="0057035D" w:rsidRPr="0028730D" w:rsidRDefault="0057035D" w:rsidP="00426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Питома витрата електроенергії, кВт/м</w:t>
            </w:r>
            <w:r w:rsidRPr="00287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693" w:type="dxa"/>
          </w:tcPr>
          <w:p w:rsidR="0057035D" w:rsidRPr="0028730D" w:rsidRDefault="0057035D" w:rsidP="00426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Об’єм споживання води, м</w:t>
            </w:r>
            <w:r w:rsidRPr="00287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3</w:t>
            </w:r>
            <w:r w:rsidRPr="00287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/год</w:t>
            </w:r>
          </w:p>
        </w:tc>
        <w:tc>
          <w:tcPr>
            <w:tcW w:w="2268" w:type="dxa"/>
          </w:tcPr>
          <w:p w:rsidR="0057035D" w:rsidRPr="0028730D" w:rsidRDefault="0057035D" w:rsidP="00426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Об’єм очищеної води, м</w:t>
            </w:r>
            <w:r w:rsidRPr="00287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3</w:t>
            </w:r>
            <w:r w:rsidRPr="00287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/год</w:t>
            </w:r>
          </w:p>
        </w:tc>
      </w:tr>
      <w:tr w:rsidR="0057035D" w:rsidRPr="0028730D" w:rsidTr="00426877">
        <w:trPr>
          <w:jc w:val="center"/>
        </w:trPr>
        <w:tc>
          <w:tcPr>
            <w:tcW w:w="555" w:type="dxa"/>
          </w:tcPr>
          <w:p w:rsidR="0057035D" w:rsidRPr="0028730D" w:rsidRDefault="0057035D" w:rsidP="00426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84" w:type="dxa"/>
          </w:tcPr>
          <w:p w:rsidR="0057035D" w:rsidRPr="0028730D" w:rsidRDefault="0057035D" w:rsidP="00426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87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1,5</w:t>
            </w:r>
          </w:p>
        </w:tc>
        <w:tc>
          <w:tcPr>
            <w:tcW w:w="2693" w:type="dxa"/>
          </w:tcPr>
          <w:p w:rsidR="0057035D" w:rsidRPr="0028730D" w:rsidRDefault="0057035D" w:rsidP="00426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87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1,5</w:t>
            </w:r>
          </w:p>
        </w:tc>
        <w:tc>
          <w:tcPr>
            <w:tcW w:w="2268" w:type="dxa"/>
          </w:tcPr>
          <w:p w:rsidR="0057035D" w:rsidRPr="0028730D" w:rsidRDefault="0057035D" w:rsidP="00426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87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0,5</w:t>
            </w:r>
          </w:p>
        </w:tc>
      </w:tr>
      <w:tr w:rsidR="0057035D" w:rsidRPr="0028730D" w:rsidTr="00426877">
        <w:trPr>
          <w:jc w:val="center"/>
        </w:trPr>
        <w:tc>
          <w:tcPr>
            <w:tcW w:w="555" w:type="dxa"/>
          </w:tcPr>
          <w:p w:rsidR="0057035D" w:rsidRPr="0028730D" w:rsidRDefault="0057035D" w:rsidP="00426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84" w:type="dxa"/>
          </w:tcPr>
          <w:p w:rsidR="0057035D" w:rsidRPr="0028730D" w:rsidRDefault="0057035D" w:rsidP="00426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87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1,5</w:t>
            </w:r>
          </w:p>
        </w:tc>
        <w:tc>
          <w:tcPr>
            <w:tcW w:w="2693" w:type="dxa"/>
          </w:tcPr>
          <w:p w:rsidR="0057035D" w:rsidRPr="0028730D" w:rsidRDefault="0057035D" w:rsidP="00426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87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</w:tcPr>
          <w:p w:rsidR="0057035D" w:rsidRPr="0028730D" w:rsidRDefault="0057035D" w:rsidP="00426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87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57035D" w:rsidRPr="0028730D" w:rsidTr="00426877">
        <w:trPr>
          <w:jc w:val="center"/>
        </w:trPr>
        <w:tc>
          <w:tcPr>
            <w:tcW w:w="555" w:type="dxa"/>
          </w:tcPr>
          <w:p w:rsidR="0057035D" w:rsidRPr="0028730D" w:rsidRDefault="0057035D" w:rsidP="00426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984" w:type="dxa"/>
          </w:tcPr>
          <w:p w:rsidR="0057035D" w:rsidRPr="0028730D" w:rsidRDefault="0057035D" w:rsidP="00426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87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1,6</w:t>
            </w:r>
          </w:p>
        </w:tc>
        <w:tc>
          <w:tcPr>
            <w:tcW w:w="2693" w:type="dxa"/>
          </w:tcPr>
          <w:p w:rsidR="0057035D" w:rsidRPr="0028730D" w:rsidRDefault="0057035D" w:rsidP="00426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87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1,6</w:t>
            </w:r>
          </w:p>
        </w:tc>
        <w:tc>
          <w:tcPr>
            <w:tcW w:w="2268" w:type="dxa"/>
          </w:tcPr>
          <w:p w:rsidR="0057035D" w:rsidRPr="0028730D" w:rsidRDefault="0057035D" w:rsidP="00426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87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0,75</w:t>
            </w:r>
          </w:p>
        </w:tc>
      </w:tr>
      <w:tr w:rsidR="0057035D" w:rsidRPr="0028730D" w:rsidTr="00426877">
        <w:trPr>
          <w:jc w:val="center"/>
        </w:trPr>
        <w:tc>
          <w:tcPr>
            <w:tcW w:w="555" w:type="dxa"/>
          </w:tcPr>
          <w:p w:rsidR="0057035D" w:rsidRPr="0028730D" w:rsidRDefault="0057035D" w:rsidP="00426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984" w:type="dxa"/>
          </w:tcPr>
          <w:p w:rsidR="0057035D" w:rsidRPr="0028730D" w:rsidRDefault="0057035D" w:rsidP="00426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87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2693" w:type="dxa"/>
          </w:tcPr>
          <w:p w:rsidR="0057035D" w:rsidRPr="0028730D" w:rsidRDefault="0057035D" w:rsidP="00426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87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2,5</w:t>
            </w:r>
          </w:p>
        </w:tc>
        <w:tc>
          <w:tcPr>
            <w:tcW w:w="2268" w:type="dxa"/>
          </w:tcPr>
          <w:p w:rsidR="0057035D" w:rsidRPr="0028730D" w:rsidRDefault="0057035D" w:rsidP="00426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87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1,5</w:t>
            </w:r>
          </w:p>
        </w:tc>
      </w:tr>
      <w:tr w:rsidR="0057035D" w:rsidRPr="0028730D" w:rsidTr="00426877">
        <w:trPr>
          <w:jc w:val="center"/>
        </w:trPr>
        <w:tc>
          <w:tcPr>
            <w:tcW w:w="555" w:type="dxa"/>
          </w:tcPr>
          <w:p w:rsidR="0057035D" w:rsidRPr="0028730D" w:rsidRDefault="0057035D" w:rsidP="00426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984" w:type="dxa"/>
          </w:tcPr>
          <w:p w:rsidR="0057035D" w:rsidRPr="0028730D" w:rsidRDefault="0057035D" w:rsidP="00426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87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2693" w:type="dxa"/>
          </w:tcPr>
          <w:p w:rsidR="0057035D" w:rsidRPr="0028730D" w:rsidRDefault="0057035D" w:rsidP="00426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87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2268" w:type="dxa"/>
          </w:tcPr>
          <w:p w:rsidR="0057035D" w:rsidRPr="0028730D" w:rsidRDefault="0057035D" w:rsidP="00426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87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1,5</w:t>
            </w:r>
          </w:p>
        </w:tc>
      </w:tr>
      <w:tr w:rsidR="0057035D" w:rsidRPr="0028730D" w:rsidTr="00426877">
        <w:trPr>
          <w:jc w:val="center"/>
        </w:trPr>
        <w:tc>
          <w:tcPr>
            <w:tcW w:w="555" w:type="dxa"/>
          </w:tcPr>
          <w:p w:rsidR="0057035D" w:rsidRPr="0028730D" w:rsidRDefault="0057035D" w:rsidP="00426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984" w:type="dxa"/>
          </w:tcPr>
          <w:p w:rsidR="0057035D" w:rsidRPr="0028730D" w:rsidRDefault="0057035D" w:rsidP="00426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87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2693" w:type="dxa"/>
          </w:tcPr>
          <w:p w:rsidR="0057035D" w:rsidRPr="0028730D" w:rsidRDefault="0057035D" w:rsidP="00426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87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2268" w:type="dxa"/>
          </w:tcPr>
          <w:p w:rsidR="0057035D" w:rsidRPr="0028730D" w:rsidRDefault="0057035D" w:rsidP="00426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87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</w:tr>
      <w:tr w:rsidR="0057035D" w:rsidRPr="0028730D" w:rsidTr="00426877">
        <w:trPr>
          <w:jc w:val="center"/>
        </w:trPr>
        <w:tc>
          <w:tcPr>
            <w:tcW w:w="555" w:type="dxa"/>
          </w:tcPr>
          <w:p w:rsidR="0057035D" w:rsidRPr="0028730D" w:rsidRDefault="0057035D" w:rsidP="00426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984" w:type="dxa"/>
          </w:tcPr>
          <w:p w:rsidR="0057035D" w:rsidRPr="0028730D" w:rsidRDefault="0057035D" w:rsidP="00426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87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2693" w:type="dxa"/>
          </w:tcPr>
          <w:p w:rsidR="0057035D" w:rsidRPr="0028730D" w:rsidRDefault="0057035D" w:rsidP="00426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87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2268" w:type="dxa"/>
          </w:tcPr>
          <w:p w:rsidR="0057035D" w:rsidRPr="0028730D" w:rsidRDefault="0057035D" w:rsidP="00426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87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</w:tr>
    </w:tbl>
    <w:p w:rsidR="0057035D" w:rsidRPr="0028730D" w:rsidRDefault="0057035D" w:rsidP="0057035D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57035D" w:rsidRPr="00493412" w:rsidRDefault="0057035D" w:rsidP="0049341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93412">
        <w:rPr>
          <w:rFonts w:ascii="Times New Roman" w:hAnsi="Times New Roman" w:cs="Times New Roman"/>
          <w:sz w:val="28"/>
          <w:szCs w:val="28"/>
        </w:rPr>
        <w:t>Розділ 2. Визначення мети Програми</w:t>
      </w:r>
    </w:p>
    <w:p w:rsidR="0057035D" w:rsidRPr="00493412" w:rsidRDefault="0057035D" w:rsidP="00493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035D" w:rsidRPr="00493412" w:rsidRDefault="0057035D" w:rsidP="00493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412">
        <w:rPr>
          <w:rFonts w:ascii="Times New Roman" w:hAnsi="Times New Roman" w:cs="Times New Roman"/>
          <w:sz w:val="28"/>
          <w:szCs w:val="28"/>
        </w:rPr>
        <w:t>Мета Програми полягає у реалізації заходів щодо підвищення ефективності функціонування систем очищення води та безперебійного забезпечення населення Миколаївської міської територіальної громади очищеною водою.</w:t>
      </w:r>
    </w:p>
    <w:p w:rsidR="0057035D" w:rsidRPr="00493412" w:rsidRDefault="0057035D" w:rsidP="00493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035D" w:rsidRPr="00493412" w:rsidRDefault="0057035D" w:rsidP="0049341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93412">
        <w:rPr>
          <w:rFonts w:ascii="Times New Roman" w:hAnsi="Times New Roman" w:cs="Times New Roman"/>
          <w:sz w:val="28"/>
          <w:szCs w:val="28"/>
        </w:rPr>
        <w:t>Розділ 3. Обґрунтування шляхів і засобів розв’язання проблеми</w:t>
      </w:r>
    </w:p>
    <w:p w:rsidR="0057035D" w:rsidRPr="00493412" w:rsidRDefault="0057035D" w:rsidP="00493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035D" w:rsidRPr="00493412" w:rsidRDefault="0057035D" w:rsidP="00493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412">
        <w:rPr>
          <w:rFonts w:ascii="Times New Roman" w:hAnsi="Times New Roman" w:cs="Times New Roman"/>
          <w:sz w:val="28"/>
          <w:szCs w:val="28"/>
        </w:rPr>
        <w:t>Основними завданнями Програми є:</w:t>
      </w:r>
    </w:p>
    <w:p w:rsidR="0057035D" w:rsidRPr="00493412" w:rsidRDefault="00493412" w:rsidP="00493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412">
        <w:rPr>
          <w:rFonts w:ascii="Times New Roman" w:hAnsi="Times New Roman" w:cs="Times New Roman"/>
          <w:sz w:val="28"/>
          <w:szCs w:val="28"/>
        </w:rPr>
        <w:t>- </w:t>
      </w:r>
      <w:r w:rsidR="0057035D" w:rsidRPr="00493412">
        <w:rPr>
          <w:rFonts w:ascii="Times New Roman" w:hAnsi="Times New Roman" w:cs="Times New Roman"/>
          <w:sz w:val="28"/>
          <w:szCs w:val="28"/>
        </w:rPr>
        <w:t>приведення до нормативних вимог місць видачі очищеної води;</w:t>
      </w:r>
    </w:p>
    <w:p w:rsidR="0057035D" w:rsidRPr="00493412" w:rsidRDefault="00493412" w:rsidP="00493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412">
        <w:rPr>
          <w:rFonts w:ascii="Times New Roman" w:hAnsi="Times New Roman" w:cs="Times New Roman"/>
          <w:sz w:val="28"/>
          <w:szCs w:val="28"/>
        </w:rPr>
        <w:t>- </w:t>
      </w:r>
      <w:r w:rsidR="0057035D" w:rsidRPr="00493412">
        <w:rPr>
          <w:rFonts w:ascii="Times New Roman" w:hAnsi="Times New Roman" w:cs="Times New Roman"/>
          <w:sz w:val="28"/>
          <w:szCs w:val="28"/>
        </w:rPr>
        <w:t>забезпечення населення Миколаївської міської територіальної громади очищеною водою шляхом обслуговування попередньо встановлених систем очищення води;</w:t>
      </w:r>
    </w:p>
    <w:p w:rsidR="0057035D" w:rsidRPr="00493412" w:rsidRDefault="00493412" w:rsidP="00493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412">
        <w:rPr>
          <w:rFonts w:ascii="Times New Roman" w:hAnsi="Times New Roman" w:cs="Times New Roman"/>
          <w:sz w:val="28"/>
          <w:szCs w:val="28"/>
        </w:rPr>
        <w:t>- </w:t>
      </w:r>
      <w:r w:rsidR="0057035D" w:rsidRPr="00493412">
        <w:rPr>
          <w:rFonts w:ascii="Times New Roman" w:hAnsi="Times New Roman" w:cs="Times New Roman"/>
          <w:sz w:val="28"/>
          <w:szCs w:val="28"/>
        </w:rPr>
        <w:t>стимулювання інноваційної активності комунальних підприємств;</w:t>
      </w:r>
    </w:p>
    <w:p w:rsidR="0057035D" w:rsidRPr="00493412" w:rsidRDefault="00493412" w:rsidP="00493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412">
        <w:rPr>
          <w:rFonts w:ascii="Times New Roman" w:hAnsi="Times New Roman" w:cs="Times New Roman"/>
          <w:sz w:val="28"/>
          <w:szCs w:val="28"/>
        </w:rPr>
        <w:t>- </w:t>
      </w:r>
      <w:r w:rsidR="0057035D" w:rsidRPr="00493412">
        <w:rPr>
          <w:rFonts w:ascii="Times New Roman" w:hAnsi="Times New Roman" w:cs="Times New Roman"/>
          <w:sz w:val="28"/>
          <w:szCs w:val="28"/>
        </w:rPr>
        <w:t xml:space="preserve">створення дієвого механізму контролю </w:t>
      </w:r>
      <w:r w:rsidR="002C1422">
        <w:rPr>
          <w:rFonts w:ascii="Times New Roman" w:hAnsi="Times New Roman" w:cs="Times New Roman"/>
          <w:sz w:val="28"/>
          <w:szCs w:val="28"/>
        </w:rPr>
        <w:t>за якістю</w:t>
      </w:r>
      <w:r w:rsidR="0057035D" w:rsidRPr="00493412">
        <w:rPr>
          <w:rFonts w:ascii="Times New Roman" w:hAnsi="Times New Roman" w:cs="Times New Roman"/>
          <w:sz w:val="28"/>
          <w:szCs w:val="28"/>
        </w:rPr>
        <w:t xml:space="preserve"> води</w:t>
      </w:r>
      <w:r w:rsidR="00D46748">
        <w:rPr>
          <w:rFonts w:ascii="Times New Roman" w:hAnsi="Times New Roman" w:cs="Times New Roman"/>
          <w:sz w:val="28"/>
          <w:szCs w:val="28"/>
        </w:rPr>
        <w:t xml:space="preserve"> для споживачів</w:t>
      </w:r>
      <w:r w:rsidR="0057035D" w:rsidRPr="00493412">
        <w:rPr>
          <w:rFonts w:ascii="Times New Roman" w:hAnsi="Times New Roman" w:cs="Times New Roman"/>
          <w:sz w:val="28"/>
          <w:szCs w:val="28"/>
        </w:rPr>
        <w:t>;</w:t>
      </w:r>
    </w:p>
    <w:p w:rsidR="0057035D" w:rsidRPr="00493412" w:rsidRDefault="00493412" w:rsidP="00493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412"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57035D" w:rsidRPr="00493412">
        <w:rPr>
          <w:rFonts w:ascii="Times New Roman" w:hAnsi="Times New Roman" w:cs="Times New Roman"/>
          <w:sz w:val="28"/>
          <w:szCs w:val="28"/>
        </w:rPr>
        <w:t>створення умов для надійного, безпечного та безперебійного отримання води споживачам</w:t>
      </w:r>
      <w:r w:rsidR="002F51D6">
        <w:rPr>
          <w:rFonts w:ascii="Times New Roman" w:hAnsi="Times New Roman" w:cs="Times New Roman"/>
          <w:sz w:val="28"/>
          <w:szCs w:val="28"/>
        </w:rPr>
        <w:t>и</w:t>
      </w:r>
      <w:r w:rsidR="0057035D" w:rsidRPr="00493412">
        <w:rPr>
          <w:rFonts w:ascii="Times New Roman" w:hAnsi="Times New Roman" w:cs="Times New Roman"/>
          <w:sz w:val="28"/>
          <w:szCs w:val="28"/>
        </w:rPr>
        <w:t>.</w:t>
      </w:r>
    </w:p>
    <w:p w:rsidR="0057035D" w:rsidRPr="00493412" w:rsidRDefault="0057035D" w:rsidP="00493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412">
        <w:rPr>
          <w:rFonts w:ascii="Times New Roman" w:hAnsi="Times New Roman" w:cs="Times New Roman"/>
          <w:sz w:val="28"/>
          <w:szCs w:val="28"/>
        </w:rPr>
        <w:t>Шляхи розв’язання проблем передбачають наступне:</w:t>
      </w:r>
    </w:p>
    <w:p w:rsidR="0057035D" w:rsidRPr="00493412" w:rsidRDefault="00493412" w:rsidP="00493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412">
        <w:rPr>
          <w:rFonts w:ascii="Times New Roman" w:hAnsi="Times New Roman" w:cs="Times New Roman"/>
          <w:sz w:val="28"/>
          <w:szCs w:val="28"/>
        </w:rPr>
        <w:t>- </w:t>
      </w:r>
      <w:r w:rsidR="0057035D" w:rsidRPr="00493412">
        <w:rPr>
          <w:rFonts w:ascii="Times New Roman" w:hAnsi="Times New Roman" w:cs="Times New Roman"/>
          <w:sz w:val="28"/>
          <w:szCs w:val="28"/>
        </w:rPr>
        <w:t>проведення роботи з виконання ремонту та модернізації елементів систем очищення води на постійній основі;</w:t>
      </w:r>
    </w:p>
    <w:p w:rsidR="0057035D" w:rsidRPr="00493412" w:rsidRDefault="00493412" w:rsidP="00493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412">
        <w:rPr>
          <w:rFonts w:ascii="Times New Roman" w:hAnsi="Times New Roman" w:cs="Times New Roman"/>
          <w:sz w:val="28"/>
          <w:szCs w:val="28"/>
        </w:rPr>
        <w:t>- </w:t>
      </w:r>
      <w:r w:rsidR="0057035D" w:rsidRPr="00493412">
        <w:rPr>
          <w:rFonts w:ascii="Times New Roman" w:hAnsi="Times New Roman" w:cs="Times New Roman"/>
          <w:sz w:val="28"/>
          <w:szCs w:val="28"/>
        </w:rPr>
        <w:t>забезпечення обслуговування та утримання системи очищення води на постійній основі;</w:t>
      </w:r>
    </w:p>
    <w:p w:rsidR="0057035D" w:rsidRPr="00493412" w:rsidRDefault="00493412" w:rsidP="00493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7035D" w:rsidRPr="00493412">
        <w:rPr>
          <w:rFonts w:ascii="Times New Roman" w:hAnsi="Times New Roman" w:cs="Times New Roman"/>
          <w:sz w:val="28"/>
          <w:szCs w:val="28"/>
        </w:rPr>
        <w:t>забезпечення виділення коштів міського бюджету (інших джерел</w:t>
      </w:r>
      <w:r w:rsidR="006252A6">
        <w:rPr>
          <w:rFonts w:ascii="Times New Roman" w:hAnsi="Times New Roman" w:cs="Times New Roman"/>
          <w:sz w:val="28"/>
          <w:szCs w:val="28"/>
        </w:rPr>
        <w:t>,</w:t>
      </w:r>
      <w:r w:rsidR="0057035D" w:rsidRPr="00493412">
        <w:rPr>
          <w:rFonts w:ascii="Times New Roman" w:hAnsi="Times New Roman" w:cs="Times New Roman"/>
          <w:sz w:val="28"/>
          <w:szCs w:val="28"/>
        </w:rPr>
        <w:t xml:space="preserve"> не заборонених законом) на оплату послуг з технічного обслуговування, обслуговування та утримання установок з доочистки води (систем оч</w:t>
      </w:r>
      <w:r w:rsidR="006252A6">
        <w:rPr>
          <w:rFonts w:ascii="Times New Roman" w:hAnsi="Times New Roman" w:cs="Times New Roman"/>
          <w:sz w:val="28"/>
          <w:szCs w:val="28"/>
        </w:rPr>
        <w:t xml:space="preserve">ищення води) </w:t>
      </w:r>
      <w:proofErr w:type="spellStart"/>
      <w:r w:rsidR="006252A6">
        <w:rPr>
          <w:rFonts w:ascii="Times New Roman" w:hAnsi="Times New Roman" w:cs="Times New Roman"/>
          <w:sz w:val="28"/>
          <w:szCs w:val="28"/>
        </w:rPr>
        <w:t>балансоутримувачам</w:t>
      </w:r>
      <w:proofErr w:type="spellEnd"/>
      <w:r w:rsidR="006252A6">
        <w:rPr>
          <w:rFonts w:ascii="Times New Roman" w:hAnsi="Times New Roman" w:cs="Times New Roman"/>
          <w:sz w:val="28"/>
          <w:szCs w:val="28"/>
        </w:rPr>
        <w:t>.</w:t>
      </w:r>
    </w:p>
    <w:p w:rsidR="0057035D" w:rsidRPr="00493412" w:rsidRDefault="00493412" w:rsidP="00493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7035D" w:rsidRPr="00493412">
        <w:rPr>
          <w:rFonts w:ascii="Times New Roman" w:hAnsi="Times New Roman" w:cs="Times New Roman"/>
          <w:sz w:val="28"/>
          <w:szCs w:val="28"/>
        </w:rPr>
        <w:t>равила обслуговування та утримання систем очищення води, реалізація її вида</w:t>
      </w:r>
      <w:r w:rsidR="006252A6">
        <w:rPr>
          <w:rFonts w:ascii="Times New Roman" w:hAnsi="Times New Roman" w:cs="Times New Roman"/>
          <w:sz w:val="28"/>
          <w:szCs w:val="28"/>
        </w:rPr>
        <w:t>чі затверджується рішенням</w:t>
      </w:r>
      <w:r w:rsidR="0057035D" w:rsidRPr="00493412">
        <w:rPr>
          <w:rFonts w:ascii="Times New Roman" w:hAnsi="Times New Roman" w:cs="Times New Roman"/>
          <w:sz w:val="28"/>
          <w:szCs w:val="28"/>
        </w:rPr>
        <w:t xml:space="preserve"> Миколаївської міської ради.</w:t>
      </w:r>
    </w:p>
    <w:p w:rsidR="0057035D" w:rsidRPr="0028730D" w:rsidRDefault="0057035D" w:rsidP="0057035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035D" w:rsidRPr="00493412" w:rsidRDefault="0057035D" w:rsidP="00493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412">
        <w:rPr>
          <w:rFonts w:ascii="Times New Roman" w:hAnsi="Times New Roman" w:cs="Times New Roman"/>
          <w:sz w:val="28"/>
          <w:szCs w:val="28"/>
        </w:rPr>
        <w:t>Розділ 4. Очікувані результати виконання Програми</w:t>
      </w:r>
    </w:p>
    <w:p w:rsidR="0057035D" w:rsidRPr="00493412" w:rsidRDefault="0057035D" w:rsidP="00493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35D" w:rsidRPr="00493412" w:rsidRDefault="0057035D" w:rsidP="00D823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412">
        <w:rPr>
          <w:rFonts w:ascii="Times New Roman" w:hAnsi="Times New Roman" w:cs="Times New Roman"/>
          <w:sz w:val="28"/>
          <w:szCs w:val="28"/>
        </w:rPr>
        <w:t>Результатами виконання Прогр</w:t>
      </w:r>
      <w:r w:rsidR="00A209E5">
        <w:rPr>
          <w:rFonts w:ascii="Times New Roman" w:hAnsi="Times New Roman" w:cs="Times New Roman"/>
          <w:sz w:val="28"/>
          <w:szCs w:val="28"/>
        </w:rPr>
        <w:t>ами є забезпечення безперебійною та автономною видачею</w:t>
      </w:r>
      <w:r w:rsidRPr="00493412">
        <w:rPr>
          <w:rFonts w:ascii="Times New Roman" w:hAnsi="Times New Roman" w:cs="Times New Roman"/>
          <w:sz w:val="28"/>
          <w:szCs w:val="28"/>
        </w:rPr>
        <w:t xml:space="preserve"> очищеної води населення Миколаївської міської територіальної громади.</w:t>
      </w:r>
    </w:p>
    <w:p w:rsidR="0057035D" w:rsidRPr="00493412" w:rsidRDefault="0057035D" w:rsidP="00D823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412">
        <w:rPr>
          <w:rFonts w:ascii="Times New Roman" w:hAnsi="Times New Roman" w:cs="Times New Roman"/>
          <w:sz w:val="28"/>
          <w:szCs w:val="28"/>
        </w:rPr>
        <w:t>Результативні показники</w:t>
      </w:r>
      <w:r w:rsidR="00842E7D">
        <w:rPr>
          <w:rFonts w:ascii="Times New Roman" w:hAnsi="Times New Roman" w:cs="Times New Roman"/>
          <w:sz w:val="28"/>
          <w:szCs w:val="28"/>
        </w:rPr>
        <w:t xml:space="preserve"> виконання Програми наведено у д</w:t>
      </w:r>
      <w:r w:rsidRPr="00493412">
        <w:rPr>
          <w:rFonts w:ascii="Times New Roman" w:hAnsi="Times New Roman" w:cs="Times New Roman"/>
          <w:sz w:val="28"/>
          <w:szCs w:val="28"/>
        </w:rPr>
        <w:t>одатку 3 до Програми.</w:t>
      </w:r>
    </w:p>
    <w:p w:rsidR="0057035D" w:rsidRPr="00493412" w:rsidRDefault="0057035D" w:rsidP="00493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35D" w:rsidRPr="00493412" w:rsidRDefault="0057035D" w:rsidP="00493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412">
        <w:rPr>
          <w:rFonts w:ascii="Times New Roman" w:hAnsi="Times New Roman" w:cs="Times New Roman"/>
          <w:sz w:val="28"/>
          <w:szCs w:val="28"/>
        </w:rPr>
        <w:t>Розділ 5. Фінансове забезпечення Програми</w:t>
      </w:r>
    </w:p>
    <w:p w:rsidR="0057035D" w:rsidRPr="00493412" w:rsidRDefault="0057035D" w:rsidP="00493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35D" w:rsidRPr="00493412" w:rsidRDefault="0057035D" w:rsidP="00D823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412">
        <w:rPr>
          <w:rFonts w:ascii="Times New Roman" w:hAnsi="Times New Roman" w:cs="Times New Roman"/>
          <w:sz w:val="28"/>
          <w:szCs w:val="28"/>
        </w:rPr>
        <w:t>Фінансування заходів Програми в процесі їх реалізації здійснюється за ра</w:t>
      </w:r>
      <w:r w:rsidR="00E60D74">
        <w:rPr>
          <w:rFonts w:ascii="Times New Roman" w:hAnsi="Times New Roman" w:cs="Times New Roman"/>
          <w:sz w:val="28"/>
          <w:szCs w:val="28"/>
        </w:rPr>
        <w:t>хунок коштів міського бюджету (у</w:t>
      </w:r>
      <w:r w:rsidRPr="00493412">
        <w:rPr>
          <w:rFonts w:ascii="Times New Roman" w:hAnsi="Times New Roman" w:cs="Times New Roman"/>
          <w:sz w:val="28"/>
          <w:szCs w:val="28"/>
        </w:rPr>
        <w:t xml:space="preserve"> межах коштів, передбачених на відповідний бюджетний рік) та не заборонених законодавством позабюджетних коштів.</w:t>
      </w:r>
    </w:p>
    <w:p w:rsidR="0057035D" w:rsidRPr="00493412" w:rsidRDefault="0057035D" w:rsidP="00D823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412">
        <w:rPr>
          <w:rFonts w:ascii="Times New Roman" w:hAnsi="Times New Roman" w:cs="Times New Roman"/>
          <w:sz w:val="28"/>
          <w:szCs w:val="28"/>
        </w:rPr>
        <w:t xml:space="preserve">Конкретний обсяг фінансування заходів Програми за рахунок коштів міського бюджету затверджується щорічно міською радою в складі видатків міського бюджету. Обсяг бюджетних коштів визначається щороку, виходячи з фінансової можливості бюджету. Обсяги фінансування </w:t>
      </w:r>
      <w:r w:rsidR="00A329CE">
        <w:rPr>
          <w:rFonts w:ascii="Times New Roman" w:hAnsi="Times New Roman" w:cs="Times New Roman"/>
          <w:sz w:val="28"/>
          <w:szCs w:val="28"/>
        </w:rPr>
        <w:t>завдань та заходів зазначені у д</w:t>
      </w:r>
      <w:r w:rsidRPr="00493412">
        <w:rPr>
          <w:rFonts w:ascii="Times New Roman" w:hAnsi="Times New Roman" w:cs="Times New Roman"/>
          <w:sz w:val="28"/>
          <w:szCs w:val="28"/>
        </w:rPr>
        <w:t>одатку 2.</w:t>
      </w:r>
    </w:p>
    <w:p w:rsidR="0057035D" w:rsidRPr="00493412" w:rsidRDefault="0057035D" w:rsidP="00D823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412">
        <w:rPr>
          <w:rFonts w:ascii="Times New Roman" w:hAnsi="Times New Roman" w:cs="Times New Roman"/>
          <w:sz w:val="28"/>
          <w:szCs w:val="28"/>
        </w:rPr>
        <w:t>Надання та використання коштів, затверджених в кошторисі головного розпорядника</w:t>
      </w:r>
      <w:r w:rsidR="00004054">
        <w:rPr>
          <w:rFonts w:ascii="Times New Roman" w:hAnsi="Times New Roman" w:cs="Times New Roman"/>
          <w:sz w:val="28"/>
          <w:szCs w:val="28"/>
        </w:rPr>
        <w:t>,</w:t>
      </w:r>
      <w:r w:rsidRPr="00493412">
        <w:rPr>
          <w:rFonts w:ascii="Times New Roman" w:hAnsi="Times New Roman" w:cs="Times New Roman"/>
          <w:sz w:val="28"/>
          <w:szCs w:val="28"/>
        </w:rPr>
        <w:t xml:space="preserve"> здійснюється згідно з чинним законодавством.</w:t>
      </w:r>
    </w:p>
    <w:p w:rsidR="0057035D" w:rsidRPr="00493412" w:rsidRDefault="0057035D" w:rsidP="00493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35D" w:rsidRPr="00493412" w:rsidRDefault="0057035D" w:rsidP="00493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412">
        <w:rPr>
          <w:rFonts w:ascii="Times New Roman" w:hAnsi="Times New Roman" w:cs="Times New Roman"/>
          <w:sz w:val="28"/>
          <w:szCs w:val="28"/>
        </w:rPr>
        <w:t>Розділ 6. Координація та контроль за ходом виконання Програми</w:t>
      </w:r>
    </w:p>
    <w:p w:rsidR="0057035D" w:rsidRPr="00493412" w:rsidRDefault="0057035D" w:rsidP="00493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35D" w:rsidRPr="00493412" w:rsidRDefault="0057035D" w:rsidP="00D823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412">
        <w:rPr>
          <w:rFonts w:ascii="Times New Roman" w:hAnsi="Times New Roman" w:cs="Times New Roman"/>
          <w:sz w:val="28"/>
          <w:szCs w:val="28"/>
        </w:rPr>
        <w:t>Координацію дій між виконавцями Програми та контроль за її виконанням здійснює департамент житлово-комунального господарства Миколаївської міської ради.</w:t>
      </w:r>
    </w:p>
    <w:p w:rsidR="006E1F38" w:rsidRDefault="0057035D" w:rsidP="00D823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412">
        <w:rPr>
          <w:rFonts w:ascii="Times New Roman" w:hAnsi="Times New Roman" w:cs="Times New Roman"/>
          <w:sz w:val="28"/>
          <w:szCs w:val="28"/>
        </w:rPr>
        <w:t>Спів</w:t>
      </w:r>
      <w:r w:rsidR="00004054">
        <w:rPr>
          <w:rFonts w:ascii="Times New Roman" w:hAnsi="Times New Roman" w:cs="Times New Roman"/>
          <w:sz w:val="28"/>
          <w:szCs w:val="28"/>
        </w:rPr>
        <w:t>виконавці Програми по завершенн</w:t>
      </w:r>
      <w:r w:rsidR="00C77954">
        <w:rPr>
          <w:rFonts w:ascii="Times New Roman" w:hAnsi="Times New Roman" w:cs="Times New Roman"/>
          <w:sz w:val="28"/>
          <w:szCs w:val="28"/>
        </w:rPr>
        <w:t>і</w:t>
      </w:r>
      <w:r w:rsidRPr="00493412">
        <w:rPr>
          <w:rFonts w:ascii="Times New Roman" w:hAnsi="Times New Roman" w:cs="Times New Roman"/>
          <w:sz w:val="28"/>
          <w:szCs w:val="28"/>
        </w:rPr>
        <w:t xml:space="preserve"> строку дії Програми до 20 січня надають до департаменту житлово-комунального господарства Миколаївської міської ради інформацію про виконання заходів Програми за рік, що минув.</w:t>
      </w:r>
    </w:p>
    <w:p w:rsidR="0057035D" w:rsidRPr="00493412" w:rsidRDefault="0057035D" w:rsidP="00D823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412">
        <w:rPr>
          <w:rFonts w:ascii="Times New Roman" w:hAnsi="Times New Roman" w:cs="Times New Roman"/>
          <w:sz w:val="28"/>
          <w:szCs w:val="28"/>
        </w:rPr>
        <w:lastRenderedPageBreak/>
        <w:t xml:space="preserve">Департамент житлово-комунального господарства Миколаївської міської ради до 10 лютого надає узагальнену інформацію про </w:t>
      </w:r>
      <w:r w:rsidR="009D08EE">
        <w:rPr>
          <w:rFonts w:ascii="Times New Roman" w:hAnsi="Times New Roman" w:cs="Times New Roman"/>
          <w:sz w:val="28"/>
          <w:szCs w:val="28"/>
        </w:rPr>
        <w:t>хід виконання Програми постійним комісіям</w:t>
      </w:r>
      <w:r w:rsidRPr="00493412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="009D08EE">
        <w:rPr>
          <w:rFonts w:ascii="Times New Roman" w:hAnsi="Times New Roman" w:cs="Times New Roman"/>
          <w:sz w:val="28"/>
          <w:szCs w:val="28"/>
        </w:rPr>
        <w:t>:</w:t>
      </w:r>
      <w:r w:rsidRPr="00493412">
        <w:rPr>
          <w:rFonts w:ascii="Times New Roman" w:hAnsi="Times New Roman" w:cs="Times New Roman"/>
          <w:sz w:val="28"/>
          <w:szCs w:val="28"/>
        </w:rPr>
        <w:t xml:space="preserve"> 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</w:t>
      </w:r>
      <w:proofErr w:type="spellStart"/>
      <w:r w:rsidRPr="00493412">
        <w:rPr>
          <w:rFonts w:ascii="Times New Roman" w:hAnsi="Times New Roman" w:cs="Times New Roman"/>
          <w:sz w:val="28"/>
          <w:szCs w:val="28"/>
        </w:rPr>
        <w:t>діджиталізації</w:t>
      </w:r>
      <w:proofErr w:type="spellEnd"/>
      <w:r w:rsidR="009D08EE">
        <w:rPr>
          <w:rFonts w:ascii="Times New Roman" w:hAnsi="Times New Roman" w:cs="Times New Roman"/>
          <w:sz w:val="28"/>
          <w:szCs w:val="28"/>
        </w:rPr>
        <w:t xml:space="preserve">, </w:t>
      </w:r>
      <w:r w:rsidRPr="00493412">
        <w:rPr>
          <w:rFonts w:ascii="Times New Roman" w:hAnsi="Times New Roman" w:cs="Times New Roman"/>
          <w:sz w:val="28"/>
          <w:szCs w:val="28"/>
        </w:rPr>
        <w:t>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коштів.</w:t>
      </w:r>
    </w:p>
    <w:p w:rsidR="0057035D" w:rsidRPr="0028730D" w:rsidRDefault="0057035D" w:rsidP="005703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35D" w:rsidRPr="00D823C5" w:rsidRDefault="0057035D" w:rsidP="005703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3C5">
        <w:rPr>
          <w:rFonts w:ascii="Times New Roman" w:hAnsi="Times New Roman" w:cs="Times New Roman"/>
          <w:sz w:val="28"/>
          <w:szCs w:val="28"/>
        </w:rPr>
        <w:t>Розділ 7. Додатки до Програми</w:t>
      </w:r>
    </w:p>
    <w:p w:rsidR="0057035D" w:rsidRPr="0028730D" w:rsidRDefault="0057035D" w:rsidP="0057035D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</w:p>
    <w:p w:rsidR="0057035D" w:rsidRPr="00D823C5" w:rsidRDefault="0057035D" w:rsidP="00D823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3C5">
        <w:rPr>
          <w:rFonts w:ascii="Times New Roman" w:hAnsi="Times New Roman" w:cs="Times New Roman"/>
          <w:sz w:val="28"/>
          <w:szCs w:val="28"/>
        </w:rPr>
        <w:t>Додаток 1. Паспорт Програми</w:t>
      </w:r>
    </w:p>
    <w:p w:rsidR="0057035D" w:rsidRPr="00D823C5" w:rsidRDefault="0057035D" w:rsidP="00D823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3C5">
        <w:rPr>
          <w:rFonts w:ascii="Times New Roman" w:hAnsi="Times New Roman" w:cs="Times New Roman"/>
          <w:sz w:val="28"/>
          <w:szCs w:val="28"/>
        </w:rPr>
        <w:t>Додаток 2. Перелік завдань та заходів Програми</w:t>
      </w:r>
    </w:p>
    <w:p w:rsidR="00A44652" w:rsidRDefault="0057035D" w:rsidP="00D823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3C5">
        <w:rPr>
          <w:rFonts w:ascii="Times New Roman" w:hAnsi="Times New Roman" w:cs="Times New Roman"/>
          <w:sz w:val="28"/>
          <w:szCs w:val="28"/>
        </w:rPr>
        <w:t>Додаток 3. Результативні показники виконання Програми</w:t>
      </w:r>
    </w:p>
    <w:p w:rsidR="00A44652" w:rsidRDefault="00A44652" w:rsidP="00D823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4652" w:rsidRDefault="00A44652" w:rsidP="00D823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57035D" w:rsidRPr="0028730D" w:rsidRDefault="0057035D" w:rsidP="00D823C5">
      <w:pPr>
        <w:spacing w:after="0" w:line="240" w:lineRule="auto"/>
        <w:ind w:firstLine="567"/>
        <w:jc w:val="both"/>
      </w:pPr>
      <w:r w:rsidRPr="00D823C5">
        <w:rPr>
          <w:rFonts w:ascii="Times New Roman" w:hAnsi="Times New Roman" w:cs="Times New Roman"/>
          <w:sz w:val="28"/>
          <w:szCs w:val="28"/>
        </w:rPr>
        <w:br w:type="page"/>
      </w:r>
    </w:p>
    <w:p w:rsidR="0057035D" w:rsidRPr="0028730D" w:rsidRDefault="0057035D" w:rsidP="0057035D">
      <w:pPr>
        <w:shd w:val="clear" w:color="auto" w:fill="FFFFFF"/>
        <w:spacing w:after="0" w:line="240" w:lineRule="auto"/>
        <w:ind w:left="77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287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Додаток 1</w:t>
      </w:r>
    </w:p>
    <w:p w:rsidR="0057035D" w:rsidRPr="0028730D" w:rsidRDefault="0057035D" w:rsidP="0057035D">
      <w:pPr>
        <w:shd w:val="clear" w:color="auto" w:fill="FFFFFF"/>
        <w:spacing w:after="0" w:line="240" w:lineRule="auto"/>
        <w:ind w:left="77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287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 Програми</w:t>
      </w:r>
    </w:p>
    <w:p w:rsidR="0057035D" w:rsidRPr="0028730D" w:rsidRDefault="0057035D" w:rsidP="0057035D">
      <w:pPr>
        <w:shd w:val="clear" w:color="auto" w:fill="FFFFFF"/>
        <w:spacing w:after="0" w:line="240" w:lineRule="auto"/>
        <w:ind w:left="77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57035D" w:rsidRPr="0028730D" w:rsidRDefault="0057035D" w:rsidP="00570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D823C5">
        <w:rPr>
          <w:rFonts w:ascii="Times New Roman" w:eastAsia="Times New Roman" w:hAnsi="Times New Roman" w:cs="Times New Roman"/>
          <w:color w:val="000000" w:themeColor="text1"/>
          <w:spacing w:val="56"/>
          <w:sz w:val="28"/>
          <w:szCs w:val="28"/>
          <w:lang w:eastAsia="uk-UA"/>
        </w:rPr>
        <w:t>ПАСПОРТ</w:t>
      </w:r>
    </w:p>
    <w:p w:rsidR="0057035D" w:rsidRPr="0028730D" w:rsidRDefault="0057035D" w:rsidP="00570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287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Програми «Доступна вода» на 2023 рік</w:t>
      </w:r>
    </w:p>
    <w:p w:rsidR="0057035D" w:rsidRPr="0028730D" w:rsidRDefault="0057035D" w:rsidP="00570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597A07" w:rsidRPr="006069E8" w:rsidRDefault="006069E8" w:rsidP="006069E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1.</w:t>
      </w:r>
      <w:r w:rsidR="00597A07" w:rsidRPr="0060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Програму затверджено рішенням міської ради від ___________</w:t>
      </w:r>
      <w:r w:rsidRPr="0060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№ _____</w:t>
      </w:r>
      <w:r w:rsidR="000D2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597A07" w:rsidRPr="0028730D" w:rsidRDefault="00597A07" w:rsidP="006069E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597A07" w:rsidRDefault="00597A07" w:rsidP="006069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287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2. Ініціатор Програми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: д</w:t>
      </w:r>
      <w:r w:rsidRPr="00287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епартамент житлово-комунального господарства Миколаївської міської ради</w:t>
      </w:r>
      <w:r w:rsidR="00C63C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590971" w:rsidRPr="0028730D" w:rsidRDefault="00590971" w:rsidP="006069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597A07" w:rsidRDefault="00597A07" w:rsidP="006069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287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3. Розробник Програми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: д</w:t>
      </w:r>
      <w:r w:rsidRPr="00287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епартамент житлово-комунального господарства Миколаївської міської ради</w:t>
      </w:r>
      <w:r w:rsidR="00C63C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590971" w:rsidRPr="0028730D" w:rsidRDefault="00590971" w:rsidP="006069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597A07" w:rsidRDefault="00597A07" w:rsidP="006069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862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4</w:t>
      </w:r>
      <w:r w:rsidRPr="00287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 Відповідальний </w:t>
      </w:r>
      <w:r w:rsidR="002B59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виконавець</w:t>
      </w:r>
      <w:r w:rsidR="00D03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: д</w:t>
      </w:r>
      <w:r w:rsidRPr="00287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епартамент житлово-комунального господарства Миколаївської міської ради</w:t>
      </w:r>
      <w:r w:rsidR="00C63C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590971" w:rsidRPr="0028730D" w:rsidRDefault="00590971" w:rsidP="006069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597A07" w:rsidRPr="0028730D" w:rsidRDefault="00597A07" w:rsidP="006069E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97A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5</w:t>
      </w:r>
      <w:r w:rsidRPr="00287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 Співвиконавці</w:t>
      </w:r>
      <w:r w:rsidR="00BF7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: </w:t>
      </w:r>
    </w:p>
    <w:p w:rsidR="00BF70E5" w:rsidRDefault="00BF70E5" w:rsidP="006069E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5.1.</w:t>
      </w:r>
      <w:r w:rsidR="00522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  <w:proofErr w:type="spellStart"/>
      <w:r w:rsidR="00522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ОКП</w:t>
      </w:r>
      <w:proofErr w:type="spellEnd"/>
      <w:r w:rsidR="00522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C63C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</w:t>
      </w:r>
      <w:proofErr w:type="spellStart"/>
      <w:r w:rsidR="00C63C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Миколаївоблтеплоенерго</w:t>
      </w:r>
      <w:proofErr w:type="spellEnd"/>
      <w:r w:rsidR="00C63C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».</w:t>
      </w:r>
    </w:p>
    <w:p w:rsidR="00BF70E5" w:rsidRDefault="00BF70E5" w:rsidP="006069E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5.2.</w:t>
      </w:r>
      <w:r w:rsidR="00522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</w:t>
      </w:r>
      <w:r w:rsidR="00597A07" w:rsidRPr="00287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омунальне підприємство Миколаїв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ської міської ради «ДЄЗ «Пілот»</w:t>
      </w:r>
      <w:r w:rsidR="00C63C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597A07" w:rsidRDefault="00BF70E5" w:rsidP="006069E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5.3.</w:t>
      </w:r>
      <w:r w:rsidR="00522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="00597A07" w:rsidRPr="00287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правління охорони здоров’я Миколаївської міської ради</w:t>
      </w:r>
      <w:r w:rsidR="00C63C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590971" w:rsidRPr="0028730D" w:rsidRDefault="00590971" w:rsidP="00BF70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597A07" w:rsidRDefault="00597A07" w:rsidP="006069E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0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6</w:t>
      </w:r>
      <w:r w:rsidRPr="00287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 Термін дії Програми</w:t>
      </w:r>
      <w:r w:rsidR="00BF7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: </w:t>
      </w:r>
      <w:r w:rsidRPr="00287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2023 рік</w:t>
      </w:r>
      <w:r w:rsidR="00C63C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590971" w:rsidRPr="0028730D" w:rsidRDefault="00590971" w:rsidP="00BF70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597A07" w:rsidRPr="0028730D" w:rsidRDefault="00597A07" w:rsidP="006069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F7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7</w:t>
      </w:r>
      <w:r w:rsidRPr="00287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 Обсяги фінансування</w:t>
      </w:r>
      <w:r w:rsidR="00BF7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: </w:t>
      </w:r>
      <w:r w:rsidRPr="0028730D">
        <w:rPr>
          <w:rFonts w:ascii="Times New Roman" w:hAnsi="Times New Roman" w:cs="Times New Roman"/>
          <w:color w:val="000000" w:themeColor="text1"/>
          <w:sz w:val="28"/>
          <w:szCs w:val="28"/>
        </w:rPr>
        <w:t>37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8730D">
        <w:rPr>
          <w:rFonts w:ascii="Times New Roman" w:hAnsi="Times New Roman" w:cs="Times New Roman"/>
          <w:color w:val="000000" w:themeColor="text1"/>
          <w:sz w:val="28"/>
          <w:szCs w:val="28"/>
        </w:rPr>
        <w:t>653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8730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тис</w:t>
      </w:r>
      <w:r w:rsidRPr="0028730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 xml:space="preserve"> </w:t>
      </w:r>
      <w:proofErr w:type="spellStart"/>
      <w:r w:rsidRPr="00287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грн</w:t>
      </w:r>
      <w:proofErr w:type="spellEnd"/>
      <w:r w:rsidRPr="00287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(за рахунок коштів бюджету Миколаївської міської територіальної громади)*</w:t>
      </w:r>
    </w:p>
    <w:p w:rsidR="0057035D" w:rsidRDefault="0057035D" w:rsidP="00BF7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3119"/>
        <w:gridCol w:w="1871"/>
        <w:gridCol w:w="4649"/>
      </w:tblGrid>
      <w:tr w:rsidR="0057035D" w:rsidRPr="007B3846" w:rsidTr="00652610">
        <w:tc>
          <w:tcPr>
            <w:tcW w:w="3119" w:type="dxa"/>
            <w:vMerge w:val="restart"/>
          </w:tcPr>
          <w:p w:rsidR="0057035D" w:rsidRPr="007B3846" w:rsidRDefault="0057035D" w:rsidP="004268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384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Всього по Програмі</w:t>
            </w:r>
          </w:p>
        </w:tc>
        <w:tc>
          <w:tcPr>
            <w:tcW w:w="1871" w:type="dxa"/>
            <w:vMerge w:val="restart"/>
          </w:tcPr>
          <w:p w:rsidR="0057035D" w:rsidRPr="007B3846" w:rsidRDefault="0057035D" w:rsidP="004268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384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2023</w:t>
            </w:r>
          </w:p>
        </w:tc>
        <w:tc>
          <w:tcPr>
            <w:tcW w:w="4649" w:type="dxa"/>
          </w:tcPr>
          <w:p w:rsidR="0057035D" w:rsidRPr="007B3846" w:rsidRDefault="0057035D" w:rsidP="004268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384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Фінансування за роками, тис</w:t>
            </w:r>
            <w:r w:rsidR="007B384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Pr="007B384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грн</w:t>
            </w:r>
          </w:p>
        </w:tc>
      </w:tr>
      <w:tr w:rsidR="0057035D" w:rsidRPr="007B3846" w:rsidTr="00652610">
        <w:tc>
          <w:tcPr>
            <w:tcW w:w="3119" w:type="dxa"/>
            <w:vMerge/>
          </w:tcPr>
          <w:p w:rsidR="0057035D" w:rsidRPr="007B3846" w:rsidRDefault="0057035D" w:rsidP="004268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71" w:type="dxa"/>
            <w:vMerge/>
          </w:tcPr>
          <w:p w:rsidR="0057035D" w:rsidRPr="007B3846" w:rsidRDefault="0057035D" w:rsidP="004268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649" w:type="dxa"/>
          </w:tcPr>
          <w:p w:rsidR="0057035D" w:rsidRPr="007B3846" w:rsidRDefault="0057035D" w:rsidP="004268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384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2023</w:t>
            </w:r>
          </w:p>
        </w:tc>
      </w:tr>
      <w:tr w:rsidR="0057035D" w:rsidRPr="007B3846" w:rsidTr="00652610">
        <w:tc>
          <w:tcPr>
            <w:tcW w:w="3119" w:type="dxa"/>
          </w:tcPr>
          <w:p w:rsidR="0057035D" w:rsidRPr="007B3846" w:rsidRDefault="0057035D" w:rsidP="006526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384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Всього</w:t>
            </w:r>
            <w:r w:rsidR="00904F3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7B384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 т.ч.</w:t>
            </w:r>
          </w:p>
        </w:tc>
        <w:tc>
          <w:tcPr>
            <w:tcW w:w="1871" w:type="dxa"/>
          </w:tcPr>
          <w:p w:rsidR="0057035D" w:rsidRPr="007B3846" w:rsidRDefault="0057035D" w:rsidP="004268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3846">
              <w:rPr>
                <w:rFonts w:ascii="Times New Roman" w:hAnsi="Times New Roman" w:cs="Times New Roman"/>
                <w:sz w:val="28"/>
                <w:szCs w:val="28"/>
              </w:rPr>
              <w:t>37 653,6</w:t>
            </w:r>
          </w:p>
        </w:tc>
        <w:tc>
          <w:tcPr>
            <w:tcW w:w="4649" w:type="dxa"/>
          </w:tcPr>
          <w:p w:rsidR="0057035D" w:rsidRPr="007B3846" w:rsidRDefault="0057035D" w:rsidP="004268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3846">
              <w:rPr>
                <w:rFonts w:ascii="Times New Roman" w:hAnsi="Times New Roman" w:cs="Times New Roman"/>
                <w:sz w:val="28"/>
                <w:szCs w:val="28"/>
              </w:rPr>
              <w:t>37 653,6</w:t>
            </w:r>
          </w:p>
        </w:tc>
      </w:tr>
      <w:tr w:rsidR="0057035D" w:rsidRPr="007B3846" w:rsidTr="00652610">
        <w:tc>
          <w:tcPr>
            <w:tcW w:w="3119" w:type="dxa"/>
          </w:tcPr>
          <w:p w:rsidR="0057035D" w:rsidRPr="007B3846" w:rsidRDefault="00F4665C" w:rsidP="006526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384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</w:t>
            </w:r>
            <w:r w:rsidR="0057035D" w:rsidRPr="007B384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юджет</w:t>
            </w:r>
            <w:r w:rsidRPr="007B384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Миколаївської міської територіальної громади</w:t>
            </w:r>
          </w:p>
        </w:tc>
        <w:tc>
          <w:tcPr>
            <w:tcW w:w="1871" w:type="dxa"/>
          </w:tcPr>
          <w:p w:rsidR="0057035D" w:rsidRPr="007B3846" w:rsidRDefault="0057035D" w:rsidP="004268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3846">
              <w:rPr>
                <w:rFonts w:ascii="Times New Roman" w:hAnsi="Times New Roman" w:cs="Times New Roman"/>
                <w:sz w:val="28"/>
                <w:szCs w:val="28"/>
              </w:rPr>
              <w:t>37 653,6</w:t>
            </w:r>
          </w:p>
        </w:tc>
        <w:tc>
          <w:tcPr>
            <w:tcW w:w="4649" w:type="dxa"/>
          </w:tcPr>
          <w:p w:rsidR="0057035D" w:rsidRPr="007B3846" w:rsidRDefault="0057035D" w:rsidP="004268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3846">
              <w:rPr>
                <w:rFonts w:ascii="Times New Roman" w:hAnsi="Times New Roman" w:cs="Times New Roman"/>
                <w:sz w:val="28"/>
                <w:szCs w:val="28"/>
              </w:rPr>
              <w:t>37 653,6</w:t>
            </w:r>
          </w:p>
        </w:tc>
      </w:tr>
      <w:tr w:rsidR="0057035D" w:rsidRPr="007B3846" w:rsidTr="00652610">
        <w:tc>
          <w:tcPr>
            <w:tcW w:w="3119" w:type="dxa"/>
          </w:tcPr>
          <w:p w:rsidR="0057035D" w:rsidRPr="007B3846" w:rsidRDefault="0057035D" w:rsidP="006526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384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Інші джерела фінансування</w:t>
            </w:r>
          </w:p>
        </w:tc>
        <w:tc>
          <w:tcPr>
            <w:tcW w:w="1871" w:type="dxa"/>
          </w:tcPr>
          <w:p w:rsidR="0057035D" w:rsidRPr="007B3846" w:rsidRDefault="0057035D" w:rsidP="004268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384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649" w:type="dxa"/>
          </w:tcPr>
          <w:p w:rsidR="0057035D" w:rsidRPr="007B3846" w:rsidRDefault="0057035D" w:rsidP="004268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384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</w:tr>
    </w:tbl>
    <w:p w:rsidR="0057035D" w:rsidRPr="0028730D" w:rsidRDefault="0057035D" w:rsidP="00570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</w:p>
    <w:p w:rsidR="0057035D" w:rsidRPr="00D823C5" w:rsidRDefault="0057035D" w:rsidP="00570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uk-UA"/>
        </w:rPr>
      </w:pPr>
      <w:r w:rsidRPr="00D823C5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*Конкретні обсяги фінансування Програми за рахунок коштів </w:t>
      </w:r>
      <w:r w:rsidR="00F4665C" w:rsidRPr="00D823C5">
        <w:rPr>
          <w:rFonts w:ascii="Times New Roman" w:eastAsia="Times New Roman" w:hAnsi="Times New Roman" w:cs="Times New Roman"/>
          <w:color w:val="303030"/>
          <w:lang w:eastAsia="uk-UA"/>
        </w:rPr>
        <w:t xml:space="preserve">бюджету </w:t>
      </w:r>
      <w:r w:rsidR="00F4665C" w:rsidRPr="00D823C5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Миколаївської міської територіальної громади </w:t>
      </w:r>
      <w:r w:rsidRPr="00D823C5">
        <w:rPr>
          <w:rFonts w:ascii="Times New Roman" w:eastAsia="Times New Roman" w:hAnsi="Times New Roman" w:cs="Times New Roman"/>
          <w:color w:val="000000" w:themeColor="text1"/>
          <w:lang w:eastAsia="uk-UA"/>
        </w:rPr>
        <w:t>визначаються рішенням Миколаївської міської ради у межах бюджетних асигнувань.</w:t>
      </w:r>
    </w:p>
    <w:p w:rsidR="0057035D" w:rsidRPr="0028730D" w:rsidRDefault="0057035D" w:rsidP="005703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287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 w:type="page"/>
      </w:r>
    </w:p>
    <w:p w:rsidR="0057035D" w:rsidRPr="0028730D" w:rsidRDefault="0057035D" w:rsidP="0057035D">
      <w:pPr>
        <w:shd w:val="clear" w:color="auto" w:fill="FFFFFF"/>
        <w:spacing w:after="0" w:line="240" w:lineRule="auto"/>
        <w:ind w:left="77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287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Додаток 2</w:t>
      </w:r>
    </w:p>
    <w:p w:rsidR="0057035D" w:rsidRDefault="0057035D" w:rsidP="0057035D">
      <w:pPr>
        <w:shd w:val="clear" w:color="auto" w:fill="FFFFFF"/>
        <w:spacing w:after="0" w:line="240" w:lineRule="auto"/>
        <w:ind w:left="77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287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 Програми</w:t>
      </w:r>
    </w:p>
    <w:p w:rsidR="00916640" w:rsidRDefault="00916640" w:rsidP="0057035D">
      <w:pPr>
        <w:shd w:val="clear" w:color="auto" w:fill="FFFFFF"/>
        <w:spacing w:after="0" w:line="240" w:lineRule="auto"/>
        <w:ind w:left="77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916640" w:rsidRPr="0028730D" w:rsidRDefault="00916640" w:rsidP="0057035D">
      <w:pPr>
        <w:shd w:val="clear" w:color="auto" w:fill="FFFFFF"/>
        <w:spacing w:after="0" w:line="240" w:lineRule="auto"/>
        <w:ind w:left="77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57035D" w:rsidRPr="0028730D" w:rsidRDefault="0057035D" w:rsidP="00570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916640" w:rsidRDefault="0057035D" w:rsidP="00216D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287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Перелік завдань та заходів</w:t>
      </w:r>
      <w:r w:rsidR="00216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287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Програми «Доступна вода»</w:t>
      </w:r>
      <w:r w:rsidR="00216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287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 2023 рік</w:t>
      </w:r>
    </w:p>
    <w:p w:rsidR="00062851" w:rsidRPr="0028730D" w:rsidRDefault="00062851" w:rsidP="00216D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tbl>
      <w:tblPr>
        <w:tblStyle w:val="a6"/>
        <w:tblW w:w="9673" w:type="dxa"/>
        <w:jc w:val="center"/>
        <w:tblInd w:w="-39" w:type="dxa"/>
        <w:tblLayout w:type="fixed"/>
        <w:tblLook w:val="04A0"/>
      </w:tblPr>
      <w:tblGrid>
        <w:gridCol w:w="391"/>
        <w:gridCol w:w="1452"/>
        <w:gridCol w:w="1134"/>
        <w:gridCol w:w="2693"/>
        <w:gridCol w:w="1560"/>
        <w:gridCol w:w="992"/>
        <w:gridCol w:w="1451"/>
      </w:tblGrid>
      <w:tr w:rsidR="008B2D09" w:rsidRPr="0021669D" w:rsidTr="007B051B">
        <w:trPr>
          <w:jc w:val="center"/>
        </w:trPr>
        <w:tc>
          <w:tcPr>
            <w:tcW w:w="391" w:type="dxa"/>
            <w:vMerge w:val="restart"/>
          </w:tcPr>
          <w:p w:rsidR="0057035D" w:rsidRPr="0021669D" w:rsidRDefault="0057035D" w:rsidP="004268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1669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1452" w:type="dxa"/>
            <w:vMerge w:val="restart"/>
          </w:tcPr>
          <w:p w:rsidR="0057035D" w:rsidRPr="0021669D" w:rsidRDefault="0057035D" w:rsidP="004268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1669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Перелік заходів Програми</w:t>
            </w:r>
          </w:p>
        </w:tc>
        <w:tc>
          <w:tcPr>
            <w:tcW w:w="1134" w:type="dxa"/>
            <w:vMerge w:val="restart"/>
          </w:tcPr>
          <w:p w:rsidR="0057035D" w:rsidRPr="0021669D" w:rsidRDefault="0057035D" w:rsidP="004268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1669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Термін виконання</w:t>
            </w:r>
          </w:p>
        </w:tc>
        <w:tc>
          <w:tcPr>
            <w:tcW w:w="2693" w:type="dxa"/>
            <w:vMerge w:val="restart"/>
          </w:tcPr>
          <w:p w:rsidR="0057035D" w:rsidRPr="0021669D" w:rsidRDefault="0057035D" w:rsidP="004268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1669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Виконавці</w:t>
            </w:r>
          </w:p>
        </w:tc>
        <w:tc>
          <w:tcPr>
            <w:tcW w:w="2552" w:type="dxa"/>
            <w:gridSpan w:val="2"/>
          </w:tcPr>
          <w:p w:rsidR="0057035D" w:rsidRPr="0021669D" w:rsidRDefault="0057035D" w:rsidP="004268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1669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Фінансування</w:t>
            </w:r>
            <w:r w:rsidRPr="0021669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*</w:t>
            </w:r>
            <w:r w:rsidR="00216DC3" w:rsidRPr="0021669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по роках</w:t>
            </w:r>
            <w:r w:rsidRPr="0021669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тис</w:t>
            </w:r>
            <w:r w:rsidR="009E55CA" w:rsidRPr="0021669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  <w:r w:rsidRPr="0021669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proofErr w:type="spellStart"/>
            <w:r w:rsidRPr="0021669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1451" w:type="dxa"/>
          </w:tcPr>
          <w:p w:rsidR="0057035D" w:rsidRPr="0021669D" w:rsidRDefault="0057035D" w:rsidP="004268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1669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Очікуваний результат</w:t>
            </w:r>
          </w:p>
        </w:tc>
      </w:tr>
      <w:tr w:rsidR="008B2D09" w:rsidRPr="0021669D" w:rsidTr="007B051B">
        <w:trPr>
          <w:jc w:val="center"/>
        </w:trPr>
        <w:tc>
          <w:tcPr>
            <w:tcW w:w="391" w:type="dxa"/>
            <w:vMerge/>
          </w:tcPr>
          <w:p w:rsidR="0057035D" w:rsidRPr="0021669D" w:rsidRDefault="0057035D" w:rsidP="004268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52" w:type="dxa"/>
            <w:vMerge/>
          </w:tcPr>
          <w:p w:rsidR="0057035D" w:rsidRPr="0021669D" w:rsidRDefault="0057035D" w:rsidP="004268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Merge/>
          </w:tcPr>
          <w:p w:rsidR="0057035D" w:rsidRPr="0021669D" w:rsidRDefault="0057035D" w:rsidP="004268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vMerge/>
          </w:tcPr>
          <w:p w:rsidR="0057035D" w:rsidRPr="0021669D" w:rsidRDefault="0057035D" w:rsidP="004268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60" w:type="dxa"/>
          </w:tcPr>
          <w:p w:rsidR="0057035D" w:rsidRPr="0021669D" w:rsidRDefault="0057035D" w:rsidP="00426877">
            <w:pPr>
              <w:ind w:left="-145" w:right="-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1669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Всього по Програмі</w:t>
            </w:r>
          </w:p>
        </w:tc>
        <w:tc>
          <w:tcPr>
            <w:tcW w:w="992" w:type="dxa"/>
          </w:tcPr>
          <w:p w:rsidR="0057035D" w:rsidRPr="0021669D" w:rsidRDefault="0057035D" w:rsidP="00426877">
            <w:pPr>
              <w:ind w:left="-442" w:right="-4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1669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2023</w:t>
            </w:r>
          </w:p>
        </w:tc>
        <w:tc>
          <w:tcPr>
            <w:tcW w:w="1451" w:type="dxa"/>
          </w:tcPr>
          <w:p w:rsidR="0057035D" w:rsidRPr="0021669D" w:rsidRDefault="0057035D" w:rsidP="00426877">
            <w:pPr>
              <w:ind w:left="-442" w:right="-4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7035D" w:rsidRPr="0021669D" w:rsidTr="007B051B">
        <w:trPr>
          <w:jc w:val="center"/>
        </w:trPr>
        <w:tc>
          <w:tcPr>
            <w:tcW w:w="9673" w:type="dxa"/>
            <w:gridSpan w:val="7"/>
          </w:tcPr>
          <w:p w:rsidR="00D823C5" w:rsidRPr="0021669D" w:rsidRDefault="0057035D" w:rsidP="004268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669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Забезпечення обслуговування, утримання та ремонт </w:t>
            </w:r>
            <w:r w:rsidRPr="002166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систем очищення води </w:t>
            </w:r>
          </w:p>
          <w:p w:rsidR="0057035D" w:rsidRPr="0021669D" w:rsidRDefault="0057035D" w:rsidP="004268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669D">
              <w:rPr>
                <w:rFonts w:ascii="Times New Roman" w:hAnsi="Times New Roman" w:cs="Times New Roman"/>
                <w:bCs/>
                <w:sz w:val="20"/>
                <w:szCs w:val="20"/>
              </w:rPr>
              <w:t>на постійній основі</w:t>
            </w:r>
          </w:p>
          <w:p w:rsidR="00D823C5" w:rsidRPr="0021669D" w:rsidRDefault="00D823C5" w:rsidP="0042687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</w:p>
        </w:tc>
      </w:tr>
      <w:tr w:rsidR="008B2D09" w:rsidRPr="0021669D" w:rsidTr="007B051B">
        <w:trPr>
          <w:jc w:val="center"/>
        </w:trPr>
        <w:tc>
          <w:tcPr>
            <w:tcW w:w="391" w:type="dxa"/>
            <w:vMerge w:val="restart"/>
          </w:tcPr>
          <w:p w:rsidR="0057035D" w:rsidRPr="0021669D" w:rsidRDefault="0057035D" w:rsidP="00426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1669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452" w:type="dxa"/>
            <w:vMerge w:val="restart"/>
          </w:tcPr>
          <w:p w:rsidR="0057035D" w:rsidRPr="0021669D" w:rsidRDefault="0057035D" w:rsidP="00426877">
            <w:pPr>
              <w:tabs>
                <w:tab w:val="left" w:pos="129"/>
              </w:tabs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1669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Витрати на експлуатацію </w:t>
            </w:r>
            <w:r w:rsidRPr="0021669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систем </w:t>
            </w:r>
            <w:proofErr w:type="spellStart"/>
            <w:r w:rsidRPr="0021669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очищення</w:t>
            </w:r>
            <w:proofErr w:type="spellEnd"/>
            <w:r w:rsidRPr="0021669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води та ремонт,</w:t>
            </w:r>
            <w:r w:rsidR="000236D2" w:rsidRPr="0021669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у</w:t>
            </w:r>
            <w:r w:rsidR="000C3EE4" w:rsidRPr="0021669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т.ч. придбання  витратних</w:t>
            </w:r>
            <w:r w:rsidRPr="0021669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матеріалів</w:t>
            </w:r>
            <w:r w:rsidRPr="0021669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,</w:t>
            </w:r>
            <w:r w:rsidRPr="0021669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запчастин</w:t>
            </w:r>
            <w:r w:rsidRPr="0021669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та </w:t>
            </w:r>
            <w:proofErr w:type="spellStart"/>
            <w:r w:rsidRPr="0021669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обладнання</w:t>
            </w:r>
            <w:proofErr w:type="spellEnd"/>
          </w:p>
        </w:tc>
        <w:tc>
          <w:tcPr>
            <w:tcW w:w="1134" w:type="dxa"/>
            <w:vMerge w:val="restart"/>
          </w:tcPr>
          <w:p w:rsidR="0057035D" w:rsidRPr="0021669D" w:rsidRDefault="0057035D" w:rsidP="008B2D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1669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2023 рік</w:t>
            </w:r>
          </w:p>
        </w:tc>
        <w:tc>
          <w:tcPr>
            <w:tcW w:w="2693" w:type="dxa"/>
            <w:vMerge w:val="restart"/>
          </w:tcPr>
          <w:p w:rsidR="0057035D" w:rsidRPr="0021669D" w:rsidRDefault="0057035D" w:rsidP="00E665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1669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департамент житлово-комунального господарства Миколаївської міської ради, управління охорони здоров’я Миколаївської міської ради, </w:t>
            </w:r>
            <w:proofErr w:type="spellStart"/>
            <w:r w:rsidRPr="0021669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ОКП</w:t>
            </w:r>
            <w:proofErr w:type="spellEnd"/>
            <w:r w:rsidRPr="0021669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«</w:t>
            </w:r>
            <w:proofErr w:type="spellStart"/>
            <w:r w:rsidRPr="0021669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Миколаївоблтеплоенерго</w:t>
            </w:r>
            <w:proofErr w:type="spellEnd"/>
            <w:r w:rsidRPr="0021669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», комунальне підприємство Миколаївської міської ради «ДЄЗ «Пілот» </w:t>
            </w:r>
          </w:p>
        </w:tc>
        <w:tc>
          <w:tcPr>
            <w:tcW w:w="1560" w:type="dxa"/>
          </w:tcPr>
          <w:p w:rsidR="0057035D" w:rsidRPr="0021669D" w:rsidRDefault="0057035D" w:rsidP="004268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1669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Всього в т.ч.</w:t>
            </w:r>
          </w:p>
        </w:tc>
        <w:tc>
          <w:tcPr>
            <w:tcW w:w="992" w:type="dxa"/>
            <w:vAlign w:val="center"/>
          </w:tcPr>
          <w:p w:rsidR="0057035D" w:rsidRPr="0021669D" w:rsidRDefault="0057035D" w:rsidP="00426877">
            <w:pPr>
              <w:ind w:left="-20" w:right="-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1669D">
              <w:rPr>
                <w:rFonts w:ascii="Times New Roman" w:hAnsi="Times New Roman" w:cs="Times New Roman"/>
                <w:sz w:val="20"/>
                <w:szCs w:val="20"/>
              </w:rPr>
              <w:t>37 653,6</w:t>
            </w:r>
          </w:p>
        </w:tc>
        <w:tc>
          <w:tcPr>
            <w:tcW w:w="1451" w:type="dxa"/>
            <w:vMerge w:val="restart"/>
            <w:vAlign w:val="center"/>
          </w:tcPr>
          <w:p w:rsidR="0057035D" w:rsidRPr="0021669D" w:rsidRDefault="0057035D" w:rsidP="00A760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1669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Забезпечення та збереження технічного стану систем очищення води</w:t>
            </w:r>
          </w:p>
        </w:tc>
      </w:tr>
      <w:tr w:rsidR="008B2D09" w:rsidRPr="0021669D" w:rsidTr="007B051B">
        <w:trPr>
          <w:jc w:val="center"/>
        </w:trPr>
        <w:tc>
          <w:tcPr>
            <w:tcW w:w="391" w:type="dxa"/>
            <w:vMerge/>
          </w:tcPr>
          <w:p w:rsidR="0057035D" w:rsidRPr="0021669D" w:rsidRDefault="0057035D" w:rsidP="004268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52" w:type="dxa"/>
            <w:vMerge/>
          </w:tcPr>
          <w:p w:rsidR="0057035D" w:rsidRPr="0021669D" w:rsidRDefault="0057035D" w:rsidP="00426877">
            <w:pPr>
              <w:tabs>
                <w:tab w:val="left" w:pos="12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Merge/>
          </w:tcPr>
          <w:p w:rsidR="0057035D" w:rsidRPr="0021669D" w:rsidRDefault="0057035D" w:rsidP="004268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vMerge/>
          </w:tcPr>
          <w:p w:rsidR="0057035D" w:rsidRPr="0021669D" w:rsidRDefault="0057035D" w:rsidP="004268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60" w:type="dxa"/>
          </w:tcPr>
          <w:p w:rsidR="0057035D" w:rsidRPr="0021669D" w:rsidRDefault="00F4665C" w:rsidP="00A760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1669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Бюджет Миколаївської міської територіальної громади</w:t>
            </w:r>
          </w:p>
        </w:tc>
        <w:tc>
          <w:tcPr>
            <w:tcW w:w="992" w:type="dxa"/>
            <w:vAlign w:val="center"/>
          </w:tcPr>
          <w:p w:rsidR="0057035D" w:rsidRPr="0021669D" w:rsidRDefault="0057035D" w:rsidP="00426877">
            <w:pPr>
              <w:ind w:left="-20" w:right="-2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21669D">
              <w:rPr>
                <w:rFonts w:ascii="Times New Roman" w:hAnsi="Times New Roman" w:cs="Times New Roman"/>
                <w:sz w:val="20"/>
                <w:szCs w:val="20"/>
              </w:rPr>
              <w:t>37 653,6</w:t>
            </w:r>
          </w:p>
        </w:tc>
        <w:tc>
          <w:tcPr>
            <w:tcW w:w="1451" w:type="dxa"/>
            <w:vMerge/>
            <w:vAlign w:val="center"/>
          </w:tcPr>
          <w:p w:rsidR="0057035D" w:rsidRPr="0021669D" w:rsidRDefault="0057035D" w:rsidP="00A760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B2D09" w:rsidRPr="0021669D" w:rsidTr="007B051B">
        <w:trPr>
          <w:jc w:val="center"/>
        </w:trPr>
        <w:tc>
          <w:tcPr>
            <w:tcW w:w="391" w:type="dxa"/>
            <w:vMerge/>
          </w:tcPr>
          <w:p w:rsidR="0057035D" w:rsidRPr="0021669D" w:rsidRDefault="0057035D" w:rsidP="004268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52" w:type="dxa"/>
            <w:vMerge/>
          </w:tcPr>
          <w:p w:rsidR="0057035D" w:rsidRPr="0021669D" w:rsidRDefault="0057035D" w:rsidP="00426877">
            <w:pPr>
              <w:tabs>
                <w:tab w:val="left" w:pos="12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Merge/>
          </w:tcPr>
          <w:p w:rsidR="0057035D" w:rsidRPr="0021669D" w:rsidRDefault="0057035D" w:rsidP="004268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vMerge/>
          </w:tcPr>
          <w:p w:rsidR="0057035D" w:rsidRPr="0021669D" w:rsidRDefault="0057035D" w:rsidP="004268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60" w:type="dxa"/>
          </w:tcPr>
          <w:p w:rsidR="0057035D" w:rsidRPr="0021669D" w:rsidRDefault="0057035D" w:rsidP="00A760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1669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Інші джерела фінансування</w:t>
            </w:r>
          </w:p>
        </w:tc>
        <w:tc>
          <w:tcPr>
            <w:tcW w:w="992" w:type="dxa"/>
          </w:tcPr>
          <w:p w:rsidR="0057035D" w:rsidRPr="0021669D" w:rsidRDefault="0057035D" w:rsidP="004268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1669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451" w:type="dxa"/>
            <w:vMerge/>
            <w:vAlign w:val="center"/>
          </w:tcPr>
          <w:p w:rsidR="0057035D" w:rsidRPr="0021669D" w:rsidRDefault="0057035D" w:rsidP="00A760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B2D09" w:rsidRPr="0021669D" w:rsidTr="007B051B">
        <w:trPr>
          <w:jc w:val="center"/>
        </w:trPr>
        <w:tc>
          <w:tcPr>
            <w:tcW w:w="391" w:type="dxa"/>
          </w:tcPr>
          <w:p w:rsidR="0057035D" w:rsidRPr="0021669D" w:rsidRDefault="0057035D" w:rsidP="004268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52" w:type="dxa"/>
          </w:tcPr>
          <w:p w:rsidR="0057035D" w:rsidRPr="0021669D" w:rsidRDefault="0057035D" w:rsidP="00426877">
            <w:pPr>
              <w:pStyle w:val="a5"/>
              <w:tabs>
                <w:tab w:val="left" w:pos="433"/>
              </w:tabs>
              <w:ind w:left="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2166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Всього по Програмі</w:t>
            </w:r>
          </w:p>
        </w:tc>
        <w:tc>
          <w:tcPr>
            <w:tcW w:w="1134" w:type="dxa"/>
          </w:tcPr>
          <w:p w:rsidR="0057035D" w:rsidRPr="0021669D" w:rsidRDefault="0057035D" w:rsidP="004268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</w:tcPr>
          <w:p w:rsidR="0057035D" w:rsidRPr="0021669D" w:rsidRDefault="0057035D" w:rsidP="004268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60" w:type="dxa"/>
          </w:tcPr>
          <w:p w:rsidR="0057035D" w:rsidRPr="0021669D" w:rsidRDefault="0057035D" w:rsidP="004268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Align w:val="center"/>
          </w:tcPr>
          <w:p w:rsidR="0057035D" w:rsidRPr="0021669D" w:rsidRDefault="0057035D" w:rsidP="0042687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uk-UA"/>
              </w:rPr>
            </w:pPr>
            <w:r w:rsidRPr="0021669D">
              <w:rPr>
                <w:rFonts w:ascii="Times New Roman" w:hAnsi="Times New Roman" w:cs="Times New Roman"/>
                <w:bCs/>
                <w:sz w:val="20"/>
                <w:szCs w:val="20"/>
              </w:rPr>
              <w:t>37 653,6</w:t>
            </w:r>
          </w:p>
        </w:tc>
        <w:tc>
          <w:tcPr>
            <w:tcW w:w="1451" w:type="dxa"/>
          </w:tcPr>
          <w:p w:rsidR="0057035D" w:rsidRPr="0021669D" w:rsidRDefault="0057035D" w:rsidP="00A760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57035D" w:rsidRPr="0028730D" w:rsidRDefault="0057035D" w:rsidP="0057035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0"/>
          <w:szCs w:val="20"/>
          <w:lang w:eastAsia="uk-UA"/>
        </w:rPr>
      </w:pPr>
    </w:p>
    <w:p w:rsidR="0057035D" w:rsidRPr="0028730D" w:rsidRDefault="0057035D" w:rsidP="0057035D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8730D">
        <w:rPr>
          <w:rFonts w:ascii="Times New Roman" w:hAnsi="Times New Roman" w:cs="Times New Roman"/>
          <w:color w:val="000000" w:themeColor="text1"/>
        </w:rPr>
        <w:t>*Кошти з інших джерел фінансування, передбачені на виконання Програми, для відповідального виконавця (головного розпорядника коштів) можуть надходити протягом року та будуть затверджені у видатках бюджету Миколаївської міської територіальної громади на відповідний рік.</w:t>
      </w:r>
    </w:p>
    <w:p w:rsidR="0057035D" w:rsidRPr="0028730D" w:rsidRDefault="0057035D" w:rsidP="0057035D">
      <w:pPr>
        <w:tabs>
          <w:tab w:val="left" w:pos="709"/>
        </w:tabs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28730D">
        <w:rPr>
          <w:rFonts w:ascii="Open Sans" w:eastAsia="Times New Roman" w:hAnsi="Open Sans" w:cs="Open Sans"/>
          <w:color w:val="303030"/>
          <w:sz w:val="20"/>
          <w:szCs w:val="20"/>
          <w:lang w:eastAsia="uk-UA"/>
        </w:rPr>
        <w:br w:type="column"/>
      </w:r>
      <w:r w:rsidRPr="00287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Додаток 3</w:t>
      </w:r>
    </w:p>
    <w:p w:rsidR="0057035D" w:rsidRPr="0028730D" w:rsidRDefault="0057035D" w:rsidP="0057035D">
      <w:pPr>
        <w:shd w:val="clear" w:color="auto" w:fill="FFFFFF"/>
        <w:spacing w:after="0" w:line="240" w:lineRule="auto"/>
        <w:ind w:left="765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287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 Програми</w:t>
      </w:r>
    </w:p>
    <w:p w:rsidR="0057035D" w:rsidRPr="0028730D" w:rsidRDefault="0057035D" w:rsidP="0057035D">
      <w:pPr>
        <w:shd w:val="clear" w:color="auto" w:fill="FFFFFF"/>
        <w:spacing w:after="0" w:line="240" w:lineRule="auto"/>
        <w:ind w:left="765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57035D" w:rsidRPr="0028730D" w:rsidRDefault="0057035D" w:rsidP="00570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287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Результативні показники</w:t>
      </w:r>
    </w:p>
    <w:p w:rsidR="0057035D" w:rsidRPr="0028730D" w:rsidRDefault="0057035D" w:rsidP="00570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287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виконання Програми «Доступна вода»</w:t>
      </w:r>
      <w:r w:rsidR="00A05B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287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 2023 рік</w:t>
      </w:r>
    </w:p>
    <w:p w:rsidR="0057035D" w:rsidRPr="0028730D" w:rsidRDefault="0057035D" w:rsidP="00570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tbl>
      <w:tblPr>
        <w:tblStyle w:val="a6"/>
        <w:tblW w:w="9498" w:type="dxa"/>
        <w:tblInd w:w="108" w:type="dxa"/>
        <w:tblLook w:val="04A0"/>
      </w:tblPr>
      <w:tblGrid>
        <w:gridCol w:w="567"/>
        <w:gridCol w:w="5699"/>
        <w:gridCol w:w="1165"/>
        <w:gridCol w:w="2067"/>
      </w:tblGrid>
      <w:tr w:rsidR="0057035D" w:rsidRPr="0028730D" w:rsidTr="003462BD">
        <w:tc>
          <w:tcPr>
            <w:tcW w:w="567" w:type="dxa"/>
          </w:tcPr>
          <w:p w:rsidR="0057035D" w:rsidRPr="0028730D" w:rsidRDefault="0057035D" w:rsidP="004268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2873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№</w:t>
            </w:r>
          </w:p>
        </w:tc>
        <w:tc>
          <w:tcPr>
            <w:tcW w:w="5699" w:type="dxa"/>
          </w:tcPr>
          <w:p w:rsidR="0057035D" w:rsidRPr="0028730D" w:rsidRDefault="0057035D" w:rsidP="004268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2873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Назва показника</w:t>
            </w:r>
          </w:p>
        </w:tc>
        <w:tc>
          <w:tcPr>
            <w:tcW w:w="1165" w:type="dxa"/>
          </w:tcPr>
          <w:p w:rsidR="0057035D" w:rsidRPr="0028730D" w:rsidRDefault="0057035D" w:rsidP="004268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2873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Одиниці виміру</w:t>
            </w:r>
          </w:p>
        </w:tc>
        <w:tc>
          <w:tcPr>
            <w:tcW w:w="2067" w:type="dxa"/>
          </w:tcPr>
          <w:p w:rsidR="0057035D" w:rsidRPr="0028730D" w:rsidRDefault="0057035D" w:rsidP="004268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2873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2023 рік</w:t>
            </w:r>
          </w:p>
        </w:tc>
      </w:tr>
      <w:tr w:rsidR="0057035D" w:rsidRPr="0028730D" w:rsidTr="003462BD">
        <w:tc>
          <w:tcPr>
            <w:tcW w:w="567" w:type="dxa"/>
          </w:tcPr>
          <w:p w:rsidR="0057035D" w:rsidRPr="003462BD" w:rsidRDefault="0057035D" w:rsidP="0034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uk-UA"/>
              </w:rPr>
            </w:pPr>
            <w:r w:rsidRPr="003462B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5699" w:type="dxa"/>
          </w:tcPr>
          <w:p w:rsidR="0057035D" w:rsidRPr="0028730D" w:rsidRDefault="0057035D" w:rsidP="0042687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uk-UA"/>
              </w:rPr>
            </w:pPr>
            <w:r w:rsidRPr="002873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uk-UA"/>
              </w:rPr>
              <w:t>Показник затрат</w:t>
            </w:r>
          </w:p>
        </w:tc>
        <w:tc>
          <w:tcPr>
            <w:tcW w:w="1165" w:type="dxa"/>
          </w:tcPr>
          <w:p w:rsidR="0057035D" w:rsidRPr="0028730D" w:rsidRDefault="0057035D" w:rsidP="0042687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uk-UA"/>
              </w:rPr>
            </w:pPr>
          </w:p>
        </w:tc>
        <w:tc>
          <w:tcPr>
            <w:tcW w:w="2067" w:type="dxa"/>
          </w:tcPr>
          <w:p w:rsidR="0057035D" w:rsidRPr="0028730D" w:rsidRDefault="0057035D" w:rsidP="0042687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uk-UA"/>
              </w:rPr>
            </w:pPr>
          </w:p>
        </w:tc>
      </w:tr>
      <w:tr w:rsidR="0057035D" w:rsidRPr="0028730D" w:rsidTr="003462BD">
        <w:tc>
          <w:tcPr>
            <w:tcW w:w="567" w:type="dxa"/>
          </w:tcPr>
          <w:p w:rsidR="0057035D" w:rsidRPr="003462BD" w:rsidRDefault="0057035D" w:rsidP="003462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</w:p>
        </w:tc>
        <w:tc>
          <w:tcPr>
            <w:tcW w:w="5699" w:type="dxa"/>
          </w:tcPr>
          <w:p w:rsidR="0057035D" w:rsidRPr="0028730D" w:rsidRDefault="0057035D" w:rsidP="00426877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28730D">
              <w:rPr>
                <w:rFonts w:ascii="Times New Roman" w:hAnsi="Times New Roman" w:cs="Times New Roman"/>
                <w:sz w:val="26"/>
                <w:szCs w:val="26"/>
              </w:rPr>
              <w:t xml:space="preserve">Обсяг видатків </w:t>
            </w:r>
          </w:p>
        </w:tc>
        <w:tc>
          <w:tcPr>
            <w:tcW w:w="1165" w:type="dxa"/>
            <w:vAlign w:val="center"/>
          </w:tcPr>
          <w:p w:rsidR="0057035D" w:rsidRPr="0028730D" w:rsidRDefault="0057035D" w:rsidP="004268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тис</w:t>
            </w:r>
            <w:r w:rsidR="004D48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 xml:space="preserve"> </w:t>
            </w:r>
            <w:r w:rsidRPr="002873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грн</w:t>
            </w:r>
          </w:p>
        </w:tc>
        <w:tc>
          <w:tcPr>
            <w:tcW w:w="2067" w:type="dxa"/>
            <w:vAlign w:val="center"/>
          </w:tcPr>
          <w:p w:rsidR="0057035D" w:rsidRPr="0028730D" w:rsidRDefault="0057035D" w:rsidP="004268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287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287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87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57035D" w:rsidRPr="0028730D" w:rsidTr="003462BD">
        <w:tc>
          <w:tcPr>
            <w:tcW w:w="567" w:type="dxa"/>
          </w:tcPr>
          <w:p w:rsidR="0057035D" w:rsidRPr="003462BD" w:rsidRDefault="0057035D" w:rsidP="003462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</w:p>
        </w:tc>
        <w:tc>
          <w:tcPr>
            <w:tcW w:w="5699" w:type="dxa"/>
          </w:tcPr>
          <w:p w:rsidR="0057035D" w:rsidRPr="0028730D" w:rsidRDefault="0057035D" w:rsidP="00426877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28730D">
              <w:rPr>
                <w:rFonts w:ascii="Times New Roman" w:hAnsi="Times New Roman" w:cs="Times New Roman"/>
                <w:sz w:val="26"/>
                <w:szCs w:val="26"/>
              </w:rPr>
              <w:t>Обсяг бюджетних ресурсів</w:t>
            </w:r>
          </w:p>
        </w:tc>
        <w:tc>
          <w:tcPr>
            <w:tcW w:w="1165" w:type="dxa"/>
            <w:vAlign w:val="center"/>
          </w:tcPr>
          <w:p w:rsidR="0057035D" w:rsidRPr="0028730D" w:rsidRDefault="0057035D" w:rsidP="004268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тис</w:t>
            </w:r>
            <w:r w:rsidR="004D48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 xml:space="preserve"> </w:t>
            </w:r>
            <w:r w:rsidRPr="002873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грн</w:t>
            </w:r>
          </w:p>
        </w:tc>
        <w:tc>
          <w:tcPr>
            <w:tcW w:w="2067" w:type="dxa"/>
            <w:vAlign w:val="center"/>
          </w:tcPr>
          <w:p w:rsidR="0057035D" w:rsidRPr="0028730D" w:rsidRDefault="0057035D" w:rsidP="004268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287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287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87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57035D" w:rsidRPr="0028730D" w:rsidTr="003462BD">
        <w:tc>
          <w:tcPr>
            <w:tcW w:w="567" w:type="dxa"/>
          </w:tcPr>
          <w:p w:rsidR="0057035D" w:rsidRPr="003462BD" w:rsidRDefault="0057035D" w:rsidP="003462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</w:p>
        </w:tc>
        <w:tc>
          <w:tcPr>
            <w:tcW w:w="5699" w:type="dxa"/>
          </w:tcPr>
          <w:p w:rsidR="0057035D" w:rsidRPr="0028730D" w:rsidRDefault="0057035D" w:rsidP="00426877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28730D">
              <w:rPr>
                <w:rFonts w:ascii="Times New Roman" w:hAnsi="Times New Roman" w:cs="Times New Roman"/>
                <w:sz w:val="26"/>
                <w:szCs w:val="26"/>
              </w:rPr>
              <w:t>Обсяг ресурсів інших джерел фінансування</w:t>
            </w:r>
          </w:p>
        </w:tc>
        <w:tc>
          <w:tcPr>
            <w:tcW w:w="1165" w:type="dxa"/>
            <w:vAlign w:val="center"/>
          </w:tcPr>
          <w:p w:rsidR="0057035D" w:rsidRPr="0028730D" w:rsidRDefault="0057035D" w:rsidP="004268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тис</w:t>
            </w:r>
            <w:r w:rsidR="004D48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 xml:space="preserve"> </w:t>
            </w:r>
            <w:r w:rsidRPr="002873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грн</w:t>
            </w:r>
          </w:p>
        </w:tc>
        <w:tc>
          <w:tcPr>
            <w:tcW w:w="2067" w:type="dxa"/>
            <w:vAlign w:val="center"/>
          </w:tcPr>
          <w:p w:rsidR="0057035D" w:rsidRPr="0028730D" w:rsidRDefault="0057035D" w:rsidP="004268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2873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-</w:t>
            </w:r>
          </w:p>
        </w:tc>
      </w:tr>
      <w:tr w:rsidR="0057035D" w:rsidRPr="0028730D" w:rsidTr="003462BD">
        <w:tc>
          <w:tcPr>
            <w:tcW w:w="567" w:type="dxa"/>
          </w:tcPr>
          <w:p w:rsidR="0057035D" w:rsidRPr="003462BD" w:rsidRDefault="0057035D" w:rsidP="0034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uk-UA"/>
              </w:rPr>
            </w:pPr>
            <w:r w:rsidRPr="003462B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5699" w:type="dxa"/>
          </w:tcPr>
          <w:p w:rsidR="0057035D" w:rsidRPr="0028730D" w:rsidRDefault="0057035D" w:rsidP="00426877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uk-UA"/>
              </w:rPr>
            </w:pPr>
            <w:r w:rsidRPr="002873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Показник продукту</w:t>
            </w:r>
          </w:p>
        </w:tc>
        <w:tc>
          <w:tcPr>
            <w:tcW w:w="1165" w:type="dxa"/>
            <w:vAlign w:val="center"/>
          </w:tcPr>
          <w:p w:rsidR="0057035D" w:rsidRPr="0028730D" w:rsidRDefault="0057035D" w:rsidP="004268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uk-UA"/>
              </w:rPr>
            </w:pPr>
          </w:p>
        </w:tc>
        <w:tc>
          <w:tcPr>
            <w:tcW w:w="2067" w:type="dxa"/>
            <w:vAlign w:val="center"/>
          </w:tcPr>
          <w:p w:rsidR="0057035D" w:rsidRPr="0028730D" w:rsidRDefault="0057035D" w:rsidP="004268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uk-UA"/>
              </w:rPr>
            </w:pPr>
          </w:p>
        </w:tc>
      </w:tr>
      <w:tr w:rsidR="0057035D" w:rsidRPr="0028730D" w:rsidTr="003462BD">
        <w:tc>
          <w:tcPr>
            <w:tcW w:w="567" w:type="dxa"/>
          </w:tcPr>
          <w:p w:rsidR="0057035D" w:rsidRPr="003462BD" w:rsidRDefault="0057035D" w:rsidP="003462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</w:p>
        </w:tc>
        <w:tc>
          <w:tcPr>
            <w:tcW w:w="5699" w:type="dxa"/>
          </w:tcPr>
          <w:p w:rsidR="0057035D" w:rsidRPr="0028730D" w:rsidRDefault="0057035D" w:rsidP="00426877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Кількість заходів</w:t>
            </w:r>
            <w:r w:rsidRPr="002873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які заплановано впроваджувати протягом року</w:t>
            </w:r>
          </w:p>
        </w:tc>
        <w:tc>
          <w:tcPr>
            <w:tcW w:w="1165" w:type="dxa"/>
            <w:vAlign w:val="center"/>
          </w:tcPr>
          <w:p w:rsidR="0057035D" w:rsidRPr="0028730D" w:rsidRDefault="0057035D" w:rsidP="004268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захід</w:t>
            </w:r>
          </w:p>
        </w:tc>
        <w:tc>
          <w:tcPr>
            <w:tcW w:w="2067" w:type="dxa"/>
            <w:vAlign w:val="center"/>
          </w:tcPr>
          <w:p w:rsidR="0057035D" w:rsidRPr="0028730D" w:rsidRDefault="0057035D" w:rsidP="004268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uk-UA"/>
              </w:rPr>
            </w:pPr>
            <w:r w:rsidRPr="002873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145</w:t>
            </w:r>
          </w:p>
        </w:tc>
      </w:tr>
      <w:tr w:rsidR="0057035D" w:rsidRPr="0028730D" w:rsidTr="003462BD">
        <w:tc>
          <w:tcPr>
            <w:tcW w:w="567" w:type="dxa"/>
          </w:tcPr>
          <w:p w:rsidR="0057035D" w:rsidRPr="003462BD" w:rsidRDefault="0057035D" w:rsidP="0034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uk-UA"/>
              </w:rPr>
            </w:pPr>
            <w:r w:rsidRPr="003462B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uk-UA"/>
              </w:rPr>
              <w:t>3</w:t>
            </w:r>
          </w:p>
        </w:tc>
        <w:tc>
          <w:tcPr>
            <w:tcW w:w="5699" w:type="dxa"/>
          </w:tcPr>
          <w:p w:rsidR="0057035D" w:rsidRPr="0028730D" w:rsidRDefault="0057035D" w:rsidP="00426877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uk-UA"/>
              </w:rPr>
            </w:pPr>
            <w:r w:rsidRPr="002873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 xml:space="preserve">Показник ефективності </w:t>
            </w:r>
          </w:p>
        </w:tc>
        <w:tc>
          <w:tcPr>
            <w:tcW w:w="1165" w:type="dxa"/>
            <w:vAlign w:val="center"/>
          </w:tcPr>
          <w:p w:rsidR="0057035D" w:rsidRPr="0028730D" w:rsidRDefault="0057035D" w:rsidP="004268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uk-UA"/>
              </w:rPr>
            </w:pPr>
          </w:p>
        </w:tc>
        <w:tc>
          <w:tcPr>
            <w:tcW w:w="2067" w:type="dxa"/>
            <w:vAlign w:val="center"/>
          </w:tcPr>
          <w:p w:rsidR="0057035D" w:rsidRPr="0028730D" w:rsidRDefault="0057035D" w:rsidP="004268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uk-UA"/>
              </w:rPr>
            </w:pPr>
          </w:p>
        </w:tc>
      </w:tr>
      <w:tr w:rsidR="0057035D" w:rsidRPr="0028730D" w:rsidTr="003462BD">
        <w:tc>
          <w:tcPr>
            <w:tcW w:w="567" w:type="dxa"/>
          </w:tcPr>
          <w:p w:rsidR="0057035D" w:rsidRPr="003462BD" w:rsidRDefault="0057035D" w:rsidP="003462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</w:p>
        </w:tc>
        <w:tc>
          <w:tcPr>
            <w:tcW w:w="5699" w:type="dxa"/>
          </w:tcPr>
          <w:p w:rsidR="0057035D" w:rsidRPr="00F04BF6" w:rsidRDefault="0057035D" w:rsidP="00426877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uk-UA"/>
              </w:rPr>
            </w:pPr>
            <w:r w:rsidRPr="00F04B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Середні витрати на впровадження 1 заходу</w:t>
            </w:r>
          </w:p>
        </w:tc>
        <w:tc>
          <w:tcPr>
            <w:tcW w:w="1165" w:type="dxa"/>
            <w:vAlign w:val="center"/>
          </w:tcPr>
          <w:p w:rsidR="0057035D" w:rsidRPr="0028730D" w:rsidRDefault="0057035D" w:rsidP="004268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2873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грн</w:t>
            </w:r>
          </w:p>
        </w:tc>
        <w:tc>
          <w:tcPr>
            <w:tcW w:w="2067" w:type="dxa"/>
            <w:vAlign w:val="center"/>
          </w:tcPr>
          <w:p w:rsidR="0057035D" w:rsidRPr="0028730D" w:rsidRDefault="0057035D" w:rsidP="004268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2873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259 680</w:t>
            </w:r>
          </w:p>
        </w:tc>
      </w:tr>
      <w:tr w:rsidR="0057035D" w:rsidRPr="0028730D" w:rsidTr="003462BD">
        <w:tc>
          <w:tcPr>
            <w:tcW w:w="567" w:type="dxa"/>
          </w:tcPr>
          <w:p w:rsidR="0057035D" w:rsidRPr="003462BD" w:rsidRDefault="0057035D" w:rsidP="0034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uk-UA"/>
              </w:rPr>
            </w:pPr>
            <w:r w:rsidRPr="003462B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uk-UA"/>
              </w:rPr>
              <w:t>4</w:t>
            </w:r>
          </w:p>
        </w:tc>
        <w:tc>
          <w:tcPr>
            <w:tcW w:w="5699" w:type="dxa"/>
          </w:tcPr>
          <w:p w:rsidR="0057035D" w:rsidRPr="00F04BF6" w:rsidRDefault="0057035D" w:rsidP="0042687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F04B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 xml:space="preserve">Показник якості </w:t>
            </w:r>
          </w:p>
        </w:tc>
        <w:tc>
          <w:tcPr>
            <w:tcW w:w="1165" w:type="dxa"/>
            <w:vAlign w:val="center"/>
          </w:tcPr>
          <w:p w:rsidR="0057035D" w:rsidRPr="0028730D" w:rsidRDefault="0057035D" w:rsidP="004268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2067" w:type="dxa"/>
            <w:vAlign w:val="center"/>
          </w:tcPr>
          <w:p w:rsidR="0057035D" w:rsidRPr="0028730D" w:rsidRDefault="0057035D" w:rsidP="004268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uk-UA"/>
              </w:rPr>
            </w:pPr>
          </w:p>
        </w:tc>
      </w:tr>
      <w:tr w:rsidR="0057035D" w:rsidRPr="003249A1" w:rsidTr="003462BD">
        <w:tc>
          <w:tcPr>
            <w:tcW w:w="567" w:type="dxa"/>
          </w:tcPr>
          <w:p w:rsidR="0057035D" w:rsidRPr="0028730D" w:rsidRDefault="0057035D" w:rsidP="00426877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</w:p>
        </w:tc>
        <w:tc>
          <w:tcPr>
            <w:tcW w:w="5699" w:type="dxa"/>
          </w:tcPr>
          <w:p w:rsidR="0057035D" w:rsidRPr="00F04BF6" w:rsidRDefault="0057035D" w:rsidP="0042687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4B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Питома вага впроваджених заходів до</w:t>
            </w:r>
          </w:p>
          <w:p w:rsidR="0057035D" w:rsidRPr="00F04BF6" w:rsidRDefault="0057035D" w:rsidP="0042687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F04B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запланованих</w:t>
            </w:r>
          </w:p>
        </w:tc>
        <w:tc>
          <w:tcPr>
            <w:tcW w:w="1165" w:type="dxa"/>
            <w:vAlign w:val="center"/>
          </w:tcPr>
          <w:p w:rsidR="0057035D" w:rsidRPr="0028730D" w:rsidRDefault="0057035D" w:rsidP="0042687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8730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%</w:t>
            </w:r>
          </w:p>
        </w:tc>
        <w:tc>
          <w:tcPr>
            <w:tcW w:w="2067" w:type="dxa"/>
            <w:vAlign w:val="center"/>
          </w:tcPr>
          <w:p w:rsidR="0057035D" w:rsidRPr="003249A1" w:rsidRDefault="0057035D" w:rsidP="004268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2873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100</w:t>
            </w:r>
          </w:p>
        </w:tc>
      </w:tr>
    </w:tbl>
    <w:p w:rsidR="0057035D" w:rsidRDefault="0057035D" w:rsidP="0057035D">
      <w:pPr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</w:p>
    <w:p w:rsidR="007668E9" w:rsidRPr="003870FE" w:rsidRDefault="007668E9" w:rsidP="0057035D">
      <w:pPr>
        <w:spacing w:after="0" w:line="240" w:lineRule="auto"/>
        <w:jc w:val="both"/>
      </w:pPr>
    </w:p>
    <w:sectPr w:rsidR="007668E9" w:rsidRPr="003870FE" w:rsidSect="00D823C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F76" w:rsidRDefault="00826F76" w:rsidP="00D823C5">
      <w:pPr>
        <w:spacing w:after="0" w:line="240" w:lineRule="auto"/>
      </w:pPr>
      <w:r>
        <w:separator/>
      </w:r>
    </w:p>
  </w:endnote>
  <w:endnote w:type="continuationSeparator" w:id="0">
    <w:p w:rsidR="00826F76" w:rsidRDefault="00826F76" w:rsidP="00D82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F76" w:rsidRDefault="00826F76" w:rsidP="00D823C5">
      <w:pPr>
        <w:spacing w:after="0" w:line="240" w:lineRule="auto"/>
      </w:pPr>
      <w:r>
        <w:separator/>
      </w:r>
    </w:p>
  </w:footnote>
  <w:footnote w:type="continuationSeparator" w:id="0">
    <w:p w:rsidR="00826F76" w:rsidRDefault="00826F76" w:rsidP="00D82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-2021383967"/>
      <w:docPartObj>
        <w:docPartGallery w:val="Page Numbers (Top of Page)"/>
        <w:docPartUnique/>
      </w:docPartObj>
    </w:sdtPr>
    <w:sdtContent>
      <w:p w:rsidR="00D823C5" w:rsidRPr="00D823C5" w:rsidRDefault="00451B6E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823C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823C5" w:rsidRPr="00D823C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823C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81961" w:rsidRPr="00481961">
          <w:rPr>
            <w:rFonts w:ascii="Times New Roman" w:hAnsi="Times New Roman" w:cs="Times New Roman"/>
            <w:noProof/>
            <w:sz w:val="28"/>
            <w:szCs w:val="28"/>
            <w:lang w:val="ru-RU"/>
          </w:rPr>
          <w:t>5</w:t>
        </w:r>
        <w:r w:rsidRPr="00D823C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823C5" w:rsidRDefault="00D823C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11E8"/>
    <w:multiLevelType w:val="hybridMultilevel"/>
    <w:tmpl w:val="71C02E20"/>
    <w:lvl w:ilvl="0" w:tplc="E30CC936">
      <w:start w:val="21"/>
      <w:numFmt w:val="bullet"/>
      <w:lvlText w:val="-"/>
      <w:lvlJc w:val="left"/>
      <w:pPr>
        <w:ind w:left="19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7EA56DE"/>
    <w:multiLevelType w:val="hybridMultilevel"/>
    <w:tmpl w:val="3758A5A6"/>
    <w:lvl w:ilvl="0" w:tplc="9D6840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8E9"/>
    <w:rsid w:val="00004054"/>
    <w:rsid w:val="000236D2"/>
    <w:rsid w:val="00062851"/>
    <w:rsid w:val="000A556A"/>
    <w:rsid w:val="000C3EE4"/>
    <w:rsid w:val="000D294F"/>
    <w:rsid w:val="00152BDE"/>
    <w:rsid w:val="001731BA"/>
    <w:rsid w:val="001B6337"/>
    <w:rsid w:val="0021669D"/>
    <w:rsid w:val="00216DC3"/>
    <w:rsid w:val="00226075"/>
    <w:rsid w:val="00242EF8"/>
    <w:rsid w:val="002529EB"/>
    <w:rsid w:val="002B5933"/>
    <w:rsid w:val="002C1422"/>
    <w:rsid w:val="002E3565"/>
    <w:rsid w:val="002E6781"/>
    <w:rsid w:val="002F51D6"/>
    <w:rsid w:val="00330670"/>
    <w:rsid w:val="003462BD"/>
    <w:rsid w:val="00393306"/>
    <w:rsid w:val="00451B6E"/>
    <w:rsid w:val="00481961"/>
    <w:rsid w:val="00493412"/>
    <w:rsid w:val="004D48B4"/>
    <w:rsid w:val="004E1680"/>
    <w:rsid w:val="004F4636"/>
    <w:rsid w:val="00502404"/>
    <w:rsid w:val="005205C9"/>
    <w:rsid w:val="00522ECB"/>
    <w:rsid w:val="00524CD2"/>
    <w:rsid w:val="0057035D"/>
    <w:rsid w:val="00590971"/>
    <w:rsid w:val="00597A07"/>
    <w:rsid w:val="006069E8"/>
    <w:rsid w:val="006252A6"/>
    <w:rsid w:val="00633DAB"/>
    <w:rsid w:val="00652610"/>
    <w:rsid w:val="00652C52"/>
    <w:rsid w:val="006E1F38"/>
    <w:rsid w:val="006E2449"/>
    <w:rsid w:val="006F3BD1"/>
    <w:rsid w:val="00742521"/>
    <w:rsid w:val="007668E9"/>
    <w:rsid w:val="0076779F"/>
    <w:rsid w:val="007952FE"/>
    <w:rsid w:val="007A3BA9"/>
    <w:rsid w:val="007B051B"/>
    <w:rsid w:val="007B3846"/>
    <w:rsid w:val="007C6B6D"/>
    <w:rsid w:val="007D01AB"/>
    <w:rsid w:val="00821CED"/>
    <w:rsid w:val="008234BA"/>
    <w:rsid w:val="0082403C"/>
    <w:rsid w:val="00826F76"/>
    <w:rsid w:val="00842E7D"/>
    <w:rsid w:val="008B2D09"/>
    <w:rsid w:val="008F0BC9"/>
    <w:rsid w:val="008F5567"/>
    <w:rsid w:val="00904F32"/>
    <w:rsid w:val="00916640"/>
    <w:rsid w:val="009267D9"/>
    <w:rsid w:val="0094437F"/>
    <w:rsid w:val="009D08EE"/>
    <w:rsid w:val="009E3C68"/>
    <w:rsid w:val="009E55CA"/>
    <w:rsid w:val="00A0425A"/>
    <w:rsid w:val="00A05B04"/>
    <w:rsid w:val="00A209E5"/>
    <w:rsid w:val="00A329CE"/>
    <w:rsid w:val="00A44652"/>
    <w:rsid w:val="00A56279"/>
    <w:rsid w:val="00A613DC"/>
    <w:rsid w:val="00A76059"/>
    <w:rsid w:val="00A84B19"/>
    <w:rsid w:val="00AF3CAF"/>
    <w:rsid w:val="00B41319"/>
    <w:rsid w:val="00B52148"/>
    <w:rsid w:val="00B54F2F"/>
    <w:rsid w:val="00B563A8"/>
    <w:rsid w:val="00B61561"/>
    <w:rsid w:val="00BA480A"/>
    <w:rsid w:val="00BF70E5"/>
    <w:rsid w:val="00C55E02"/>
    <w:rsid w:val="00C63C7A"/>
    <w:rsid w:val="00C77954"/>
    <w:rsid w:val="00CD6AF9"/>
    <w:rsid w:val="00D03609"/>
    <w:rsid w:val="00D46748"/>
    <w:rsid w:val="00D823C5"/>
    <w:rsid w:val="00D84123"/>
    <w:rsid w:val="00DA6A94"/>
    <w:rsid w:val="00DF5483"/>
    <w:rsid w:val="00E60D74"/>
    <w:rsid w:val="00E6651F"/>
    <w:rsid w:val="00E8168B"/>
    <w:rsid w:val="00F41794"/>
    <w:rsid w:val="00F4665C"/>
    <w:rsid w:val="00F86234"/>
    <w:rsid w:val="00F92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E9"/>
  </w:style>
  <w:style w:type="paragraph" w:styleId="8">
    <w:name w:val="heading 8"/>
    <w:basedOn w:val="a"/>
    <w:next w:val="a"/>
    <w:link w:val="80"/>
    <w:unhideWhenUsed/>
    <w:qFormat/>
    <w:rsid w:val="00524CD2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24CD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2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524CD2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List Paragraph"/>
    <w:basedOn w:val="a"/>
    <w:uiPriority w:val="34"/>
    <w:qFormat/>
    <w:rsid w:val="00524CD2"/>
    <w:pPr>
      <w:ind w:left="720"/>
      <w:contextualSpacing/>
    </w:pPr>
  </w:style>
  <w:style w:type="table" w:styleId="a6">
    <w:name w:val="Table Grid"/>
    <w:basedOn w:val="a1"/>
    <w:uiPriority w:val="39"/>
    <w:rsid w:val="00524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524CD2"/>
    <w:rPr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823C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23C5"/>
  </w:style>
  <w:style w:type="paragraph" w:styleId="aa">
    <w:name w:val="footer"/>
    <w:basedOn w:val="a"/>
    <w:link w:val="ab"/>
    <w:uiPriority w:val="99"/>
    <w:unhideWhenUsed/>
    <w:rsid w:val="00D823C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823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11</Pages>
  <Words>2304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Krysina</dc:creator>
  <cp:keywords/>
  <dc:description/>
  <cp:lastModifiedBy>Aspire V5</cp:lastModifiedBy>
  <cp:revision>82</cp:revision>
  <dcterms:created xsi:type="dcterms:W3CDTF">2023-04-03T16:59:00Z</dcterms:created>
  <dcterms:modified xsi:type="dcterms:W3CDTF">2023-04-06T09:05:00Z</dcterms:modified>
</cp:coreProperties>
</file>