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4422A3" w:rsidRDefault="000B2470" w:rsidP="00415846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B27507">
        <w:rPr>
          <w:rFonts w:ascii="Times New Roman" w:hAnsi="Times New Roman" w:cs="Times New Roman"/>
          <w:lang w:val="uk-UA"/>
        </w:rPr>
        <w:t xml:space="preserve">Баластів (дроселів)та </w:t>
      </w:r>
      <w:proofErr w:type="spellStart"/>
      <w:r w:rsidR="00B27507">
        <w:rPr>
          <w:rFonts w:ascii="Times New Roman" w:hAnsi="Times New Roman" w:cs="Times New Roman"/>
          <w:lang w:val="uk-UA"/>
        </w:rPr>
        <w:t>імпульсно</w:t>
      </w:r>
      <w:proofErr w:type="spellEnd"/>
      <w:r w:rsidR="00B27507">
        <w:rPr>
          <w:rFonts w:ascii="Times New Roman" w:hAnsi="Times New Roman" w:cs="Times New Roman"/>
          <w:lang w:val="uk-UA"/>
        </w:rPr>
        <w:t xml:space="preserve"> запалюючих пристроїв</w:t>
      </w:r>
      <w:r w:rsidR="004422A3" w:rsidRPr="00415846">
        <w:rPr>
          <w:rFonts w:ascii="Times New Roman" w:hAnsi="Times New Roman" w:cs="Times New Roman"/>
          <w:lang w:val="uk-UA"/>
        </w:rPr>
        <w:t>,</w:t>
      </w:r>
      <w:r w:rsidR="008D462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415846" w:rsidRDefault="000B2470" w:rsidP="00415846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5846" w:rsidRPr="00415846">
        <w:rPr>
          <w:rFonts w:ascii="Times New Roman" w:hAnsi="Times New Roman"/>
          <w:b/>
          <w:lang w:val="uk-UA"/>
        </w:rPr>
        <w:t>ДК 021:2015 –</w:t>
      </w:r>
      <w:r w:rsidR="00B27507">
        <w:rPr>
          <w:rFonts w:ascii="Times New Roman" w:hAnsi="Times New Roman"/>
          <w:b/>
          <w:lang w:val="uk-UA"/>
        </w:rPr>
        <w:t>31150000-2</w:t>
      </w:r>
      <w:r w:rsidR="00415846" w:rsidRPr="00415846">
        <w:rPr>
          <w:rFonts w:ascii="Times New Roman" w:hAnsi="Times New Roman"/>
          <w:b/>
          <w:lang w:val="uk-UA"/>
        </w:rPr>
        <w:t>–</w:t>
      </w:r>
      <w:r w:rsidR="00B27507">
        <w:rPr>
          <w:rFonts w:ascii="Times New Roman" w:hAnsi="Times New Roman"/>
          <w:b/>
          <w:lang w:val="uk-UA"/>
        </w:rPr>
        <w:t>Баласти для розрядних ламп чи трубок (баласти (дроселі</w:t>
      </w:r>
      <w:r w:rsidR="00952175">
        <w:rPr>
          <w:rFonts w:ascii="Times New Roman" w:hAnsi="Times New Roman"/>
          <w:b/>
          <w:lang w:val="uk-UA"/>
        </w:rPr>
        <w:t>)</w:t>
      </w:r>
      <w:r w:rsidR="00B27507">
        <w:rPr>
          <w:rFonts w:ascii="Times New Roman" w:hAnsi="Times New Roman"/>
          <w:b/>
          <w:lang w:val="uk-UA"/>
        </w:rPr>
        <w:t xml:space="preserve"> в асортименті, </w:t>
      </w:r>
      <w:proofErr w:type="spellStart"/>
      <w:r w:rsidR="00B27507">
        <w:rPr>
          <w:rFonts w:ascii="Times New Roman" w:hAnsi="Times New Roman"/>
          <w:b/>
          <w:lang w:val="uk-UA"/>
        </w:rPr>
        <w:t>імпульсно</w:t>
      </w:r>
      <w:proofErr w:type="spellEnd"/>
      <w:r w:rsidR="00B27507">
        <w:rPr>
          <w:rFonts w:ascii="Times New Roman" w:hAnsi="Times New Roman"/>
          <w:b/>
          <w:lang w:val="uk-UA"/>
        </w:rPr>
        <w:t xml:space="preserve"> зарядні пристрої)</w:t>
      </w:r>
    </w:p>
    <w:p w:rsidR="000B2470" w:rsidRPr="00C93E12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i/>
          <w:lang w:val="uk-UA"/>
        </w:rPr>
      </w:pPr>
      <w:r w:rsidRPr="00C93E12">
        <w:rPr>
          <w:rStyle w:val="a3"/>
        </w:rPr>
        <w:t xml:space="preserve">Вид та </w:t>
      </w:r>
      <w:proofErr w:type="spellStart"/>
      <w:r w:rsidRPr="00C93E12">
        <w:rPr>
          <w:rStyle w:val="a3"/>
        </w:rPr>
        <w:t>ідентифікатор</w:t>
      </w:r>
      <w:proofErr w:type="spellEnd"/>
      <w:r w:rsidRPr="00C93E12">
        <w:rPr>
          <w:rStyle w:val="a3"/>
        </w:rPr>
        <w:t xml:space="preserve"> </w:t>
      </w:r>
      <w:proofErr w:type="spellStart"/>
      <w:r w:rsidRPr="00C93E12">
        <w:rPr>
          <w:rStyle w:val="a3"/>
        </w:rPr>
        <w:t>процедури</w:t>
      </w:r>
      <w:proofErr w:type="spellEnd"/>
      <w:r w:rsidRPr="00C93E12">
        <w:rPr>
          <w:rStyle w:val="a3"/>
        </w:rPr>
        <w:t xml:space="preserve"> </w:t>
      </w:r>
      <w:proofErr w:type="spellStart"/>
      <w:r w:rsidRPr="00C93E12">
        <w:rPr>
          <w:rStyle w:val="a3"/>
        </w:rPr>
        <w:t>закупі</w:t>
      </w:r>
      <w:proofErr w:type="gramStart"/>
      <w:r w:rsidRPr="00C93E12">
        <w:rPr>
          <w:rStyle w:val="a3"/>
        </w:rPr>
        <w:t>вл</w:t>
      </w:r>
      <w:proofErr w:type="gramEnd"/>
      <w:r w:rsidRPr="00C93E12">
        <w:rPr>
          <w:rStyle w:val="a3"/>
        </w:rPr>
        <w:t>і</w:t>
      </w:r>
      <w:proofErr w:type="spellEnd"/>
      <w:r w:rsidRPr="00C93E12">
        <w:rPr>
          <w:rStyle w:val="a3"/>
        </w:rPr>
        <w:t>:</w:t>
      </w:r>
      <w:r w:rsidRPr="00C93E12">
        <w:t> </w:t>
      </w:r>
      <w:r w:rsidR="00D344A9">
        <w:rPr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C60C37" w:rsidRPr="00C60C37" w:rsidRDefault="00B27507" w:rsidP="00B27507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1 2</w:t>
      </w:r>
      <w:r w:rsidR="00DA301E"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301E">
        <w:rPr>
          <w:rFonts w:ascii="Times New Roman" w:hAnsi="Times New Roman" w:cs="Times New Roman"/>
          <w:sz w:val="24"/>
          <w:szCs w:val="24"/>
          <w:lang w:val="uk-UA"/>
        </w:rPr>
        <w:t>697,22</w:t>
      </w:r>
      <w:r w:rsidR="00DA4B2B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від 18.02.2020 №275, шляхом отримання письмових запитів цінових пропозицій у кількості 3 пропозиції та розраховано середньозважен</w:t>
      </w:r>
      <w:r w:rsidR="00C60C37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огнозована кількісна потреба закупівлі на 2023 рік складає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1018</w:t>
      </w:r>
      <w:r w:rsid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одиниц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ь баластів (дроселів) та 1202 одиниць ІЗП, зазначена кількість визначена з урахуванням планової заміни елементів, що працюють понад 7 років та негайної потреби</w:t>
      </w:r>
      <w:r w:rsidR="00836B1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( п. 1.14 Наказ №253 – 21.08.2008 Методичні рекомендації)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у заміні відповідно до виїзної перевірки спеціалістами підприємства за зверненнями громадян до Контакт-центру ММР.</w:t>
      </w:r>
    </w:p>
    <w:p w:rsidR="00952175" w:rsidRDefault="000B2470" w:rsidP="008D4620">
      <w:pPr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</w:p>
    <w:p w:rsidR="004422A3" w:rsidRDefault="00CC7D09" w:rsidP="008D4620">
      <w:pPr>
        <w:rPr>
          <w:rFonts w:ascii="Times New Roman" w:hAnsi="Times New Roman" w:cs="Times New Roman"/>
          <w:lang w:val="uk-UA"/>
        </w:rPr>
      </w:pPr>
      <w:r w:rsidRPr="00415846">
        <w:rPr>
          <w:rFonts w:ascii="Times New Roman" w:hAnsi="Times New Roman" w:cs="Times New Roman"/>
          <w:lang w:val="uk-UA"/>
        </w:rPr>
        <w:t xml:space="preserve">Постачальник повинен надати Замовнику Товар, якість якого </w:t>
      </w:r>
      <w:r w:rsidR="004422A3" w:rsidRPr="00415846">
        <w:rPr>
          <w:rFonts w:ascii="Times New Roman" w:hAnsi="Times New Roman" w:cs="Times New Roman"/>
          <w:lang w:val="uk-UA"/>
        </w:rPr>
        <w:t xml:space="preserve">підтверджується </w:t>
      </w:r>
      <w:r w:rsidR="008D4620">
        <w:rPr>
          <w:rFonts w:ascii="Times New Roman" w:hAnsi="Times New Roman" w:cs="Times New Roman"/>
          <w:lang w:val="uk-UA"/>
        </w:rPr>
        <w:t>:</w:t>
      </w:r>
    </w:p>
    <w:p w:rsidR="00836B10" w:rsidRPr="00836B10" w:rsidRDefault="00836B10" w:rsidP="00836B10">
      <w:pPr>
        <w:spacing w:after="0" w:line="240" w:lineRule="auto"/>
        <w:ind w:firstLine="567"/>
        <w:rPr>
          <w:rFonts w:ascii="Times New Roman" w:hAnsi="Times New Roman" w:cs="Times New Roman"/>
          <w:iCs/>
          <w:lang w:val="uk-UA"/>
        </w:rPr>
      </w:pPr>
      <w:r w:rsidRPr="00836B10">
        <w:rPr>
          <w:rFonts w:ascii="Times New Roman" w:hAnsi="Times New Roman" w:cs="Times New Roman"/>
          <w:iCs/>
          <w:lang w:val="uk-UA"/>
        </w:rPr>
        <w:t>Технічні характеристики на баласти повинні відповідати</w:t>
      </w:r>
      <w:r w:rsidRPr="00836B10">
        <w:rPr>
          <w:rFonts w:ascii="Times New Roman" w:hAnsi="Times New Roman" w:cs="Times New Roman"/>
          <w:lang w:val="uk-UA"/>
        </w:rPr>
        <w:t xml:space="preserve">: </w:t>
      </w:r>
      <w:r w:rsidRPr="00836B10">
        <w:rPr>
          <w:rFonts w:ascii="Times New Roman" w:hAnsi="Times New Roman" w:cs="Times New Roman"/>
          <w:lang w:val="uk-UA" w:eastAsia="uk-UA"/>
        </w:rPr>
        <w:t xml:space="preserve">ДСТУ </w:t>
      </w:r>
      <w:r w:rsidRPr="00836B10">
        <w:rPr>
          <w:rFonts w:ascii="Times New Roman" w:hAnsi="Times New Roman" w:cs="Times New Roman"/>
          <w:lang w:eastAsia="uk-UA"/>
        </w:rPr>
        <w:t>EN</w:t>
      </w:r>
      <w:r w:rsidRPr="00836B10">
        <w:rPr>
          <w:rFonts w:ascii="Times New Roman" w:hAnsi="Times New Roman" w:cs="Times New Roman"/>
          <w:lang w:val="uk-UA" w:eastAsia="uk-UA"/>
        </w:rPr>
        <w:t xml:space="preserve"> 61347-1:2018,</w:t>
      </w:r>
      <w:r w:rsidRPr="00836B10">
        <w:rPr>
          <w:rFonts w:ascii="Times New Roman" w:hAnsi="Times New Roman" w:cs="Times New Roman"/>
          <w:color w:val="888888"/>
          <w:lang w:eastAsia="uk-UA"/>
        </w:rPr>
        <w:t> 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ДСТУ </w:t>
      </w:r>
      <w:r w:rsidRPr="00836B10">
        <w:rPr>
          <w:rFonts w:ascii="Times New Roman" w:hAnsi="Times New Roman" w:cs="Times New Roman"/>
          <w:color w:val="000000"/>
          <w:lang w:eastAsia="uk-UA"/>
        </w:rPr>
        <w:t>EN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 61347-2-3:2014, ДСТУ </w:t>
      </w:r>
      <w:r w:rsidRPr="00836B10">
        <w:rPr>
          <w:rFonts w:ascii="Times New Roman" w:hAnsi="Times New Roman" w:cs="Times New Roman"/>
          <w:color w:val="000000"/>
          <w:lang w:eastAsia="uk-UA"/>
        </w:rPr>
        <w:t>EN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 61347-2-8:2014</w:t>
      </w:r>
      <w:r w:rsidRPr="00836B10">
        <w:rPr>
          <w:rFonts w:ascii="Times New Roman" w:hAnsi="Times New Roman" w:cs="Times New Roman"/>
          <w:color w:val="000000"/>
          <w:lang w:eastAsia="uk-UA"/>
        </w:rPr>
        <w:t> 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>,</w:t>
      </w:r>
      <w:r w:rsidRPr="00836B10">
        <w:rPr>
          <w:rFonts w:ascii="Times New Roman" w:hAnsi="Times New Roman" w:cs="Times New Roman"/>
          <w:color w:val="000000"/>
          <w:lang w:eastAsia="uk-UA"/>
        </w:rPr>
        <w:t> 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 ДСТУ </w:t>
      </w:r>
      <w:r w:rsidRPr="00836B10">
        <w:rPr>
          <w:rFonts w:ascii="Times New Roman" w:hAnsi="Times New Roman" w:cs="Times New Roman"/>
          <w:color w:val="000000"/>
          <w:lang w:eastAsia="uk-UA"/>
        </w:rPr>
        <w:t>EN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 61347-2-9:2018,</w:t>
      </w:r>
      <w:r w:rsidRPr="00836B10">
        <w:rPr>
          <w:rFonts w:ascii="Times New Roman" w:hAnsi="Times New Roman" w:cs="Times New Roman"/>
          <w:color w:val="000000"/>
          <w:lang w:eastAsia="uk-UA"/>
        </w:rPr>
        <w:t> 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 ДСТУ </w:t>
      </w:r>
      <w:r w:rsidRPr="00836B10">
        <w:rPr>
          <w:rFonts w:ascii="Times New Roman" w:hAnsi="Times New Roman" w:cs="Times New Roman"/>
          <w:color w:val="000000"/>
          <w:lang w:eastAsia="uk-UA"/>
        </w:rPr>
        <w:t>EN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 55015:2017,</w:t>
      </w:r>
      <w:r w:rsidRPr="00836B10">
        <w:rPr>
          <w:rFonts w:ascii="Times New Roman" w:hAnsi="Times New Roman" w:cs="Times New Roman"/>
          <w:color w:val="000000"/>
          <w:lang w:eastAsia="uk-UA"/>
        </w:rPr>
        <w:t> 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 ДСТУ </w:t>
      </w:r>
      <w:r w:rsidRPr="00836B10">
        <w:rPr>
          <w:rFonts w:ascii="Times New Roman" w:hAnsi="Times New Roman" w:cs="Times New Roman"/>
          <w:color w:val="000000"/>
          <w:lang w:eastAsia="uk-UA"/>
        </w:rPr>
        <w:t>EN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 61000-3-2:2016, ДСТУ </w:t>
      </w:r>
      <w:r w:rsidRPr="00836B10">
        <w:rPr>
          <w:rFonts w:ascii="Times New Roman" w:hAnsi="Times New Roman" w:cs="Times New Roman"/>
          <w:color w:val="000000"/>
          <w:lang w:val="pl-PL" w:eastAsia="uk-UA"/>
        </w:rPr>
        <w:t>EN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 61000-3-3:2017, ДСТУ  </w:t>
      </w:r>
      <w:r w:rsidRPr="00836B10">
        <w:rPr>
          <w:rFonts w:ascii="Times New Roman" w:hAnsi="Times New Roman" w:cs="Times New Roman"/>
          <w:color w:val="000000"/>
          <w:lang w:val="pl-PL" w:eastAsia="uk-UA"/>
        </w:rPr>
        <w:t>EN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 61547:2016.</w:t>
      </w:r>
      <w:r w:rsidRPr="00836B10">
        <w:rPr>
          <w:rFonts w:ascii="Times New Roman" w:hAnsi="Times New Roman" w:cs="Times New Roman"/>
          <w:iCs/>
          <w:lang w:val="uk-UA"/>
        </w:rPr>
        <w:t xml:space="preserve"> </w:t>
      </w:r>
    </w:p>
    <w:p w:rsidR="00836B10" w:rsidRPr="00836B10" w:rsidRDefault="00836B10" w:rsidP="00836B10">
      <w:pPr>
        <w:spacing w:after="0" w:line="240" w:lineRule="auto"/>
        <w:ind w:firstLine="567"/>
        <w:rPr>
          <w:rFonts w:ascii="Times New Roman" w:hAnsi="Times New Roman" w:cs="Times New Roman"/>
          <w:color w:val="000000"/>
          <w:lang w:val="uk-UA" w:eastAsia="uk-UA"/>
        </w:rPr>
      </w:pPr>
      <w:r w:rsidRPr="00836B10">
        <w:rPr>
          <w:rFonts w:ascii="Times New Roman" w:hAnsi="Times New Roman" w:cs="Times New Roman"/>
          <w:iCs/>
          <w:lang w:val="uk-UA"/>
        </w:rPr>
        <w:t xml:space="preserve">Технічні характеристики на імпульсні-запалювальні пристрої повинні відповідати  </w:t>
      </w:r>
      <w:r w:rsidRPr="00836B10">
        <w:rPr>
          <w:rFonts w:ascii="Times New Roman" w:hAnsi="Times New Roman" w:cs="Times New Roman"/>
          <w:lang w:val="uk-UA" w:eastAsia="uk-UA"/>
        </w:rPr>
        <w:t xml:space="preserve">ДСТУ </w:t>
      </w:r>
      <w:r w:rsidRPr="00836B10">
        <w:rPr>
          <w:rFonts w:ascii="Times New Roman" w:hAnsi="Times New Roman" w:cs="Times New Roman"/>
          <w:lang w:eastAsia="uk-UA"/>
        </w:rPr>
        <w:t>EN</w:t>
      </w:r>
      <w:r w:rsidRPr="00836B10">
        <w:rPr>
          <w:rFonts w:ascii="Times New Roman" w:hAnsi="Times New Roman" w:cs="Times New Roman"/>
          <w:lang w:val="uk-UA" w:eastAsia="uk-UA"/>
        </w:rPr>
        <w:t xml:space="preserve"> 61347-1:2018,</w:t>
      </w:r>
      <w:r w:rsidRPr="00836B10">
        <w:rPr>
          <w:rFonts w:ascii="Times New Roman" w:hAnsi="Times New Roman" w:cs="Times New Roman"/>
          <w:color w:val="888888"/>
          <w:lang w:eastAsia="uk-UA"/>
        </w:rPr>
        <w:t> 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ДСТУ </w:t>
      </w:r>
      <w:r w:rsidRPr="00836B10">
        <w:rPr>
          <w:rFonts w:ascii="Times New Roman" w:hAnsi="Times New Roman" w:cs="Times New Roman"/>
          <w:color w:val="000000"/>
          <w:lang w:eastAsia="uk-UA"/>
        </w:rPr>
        <w:t>EN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 61347-2-11:2017, ДСТУ </w:t>
      </w:r>
      <w:r w:rsidRPr="00836B10">
        <w:rPr>
          <w:rFonts w:ascii="Times New Roman" w:hAnsi="Times New Roman" w:cs="Times New Roman"/>
          <w:color w:val="000000"/>
          <w:lang w:eastAsia="uk-UA"/>
        </w:rPr>
        <w:t>EN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 55015:2017, ДСТУ </w:t>
      </w:r>
      <w:r w:rsidRPr="00836B10">
        <w:rPr>
          <w:rFonts w:ascii="Times New Roman" w:hAnsi="Times New Roman" w:cs="Times New Roman"/>
          <w:color w:val="000000"/>
          <w:lang w:val="pl-PL" w:eastAsia="uk-UA"/>
        </w:rPr>
        <w:t>EN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 61000-3-2:2016, ДСТУ </w:t>
      </w:r>
      <w:r w:rsidRPr="00836B10">
        <w:rPr>
          <w:rFonts w:ascii="Times New Roman" w:hAnsi="Times New Roman" w:cs="Times New Roman"/>
          <w:color w:val="000000"/>
          <w:lang w:val="pl-PL" w:eastAsia="uk-UA"/>
        </w:rPr>
        <w:t>EN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 61000-3-3:2017, ДСТУ </w:t>
      </w:r>
      <w:r w:rsidRPr="00836B10">
        <w:rPr>
          <w:rFonts w:ascii="Times New Roman" w:hAnsi="Times New Roman" w:cs="Times New Roman"/>
          <w:color w:val="000000"/>
          <w:lang w:val="pl-PL" w:eastAsia="uk-UA"/>
        </w:rPr>
        <w:t>EN</w:t>
      </w:r>
      <w:r w:rsidRPr="00836B10">
        <w:rPr>
          <w:rFonts w:ascii="Times New Roman" w:hAnsi="Times New Roman" w:cs="Times New Roman"/>
          <w:color w:val="000000"/>
          <w:lang w:val="uk-UA" w:eastAsia="uk-UA"/>
        </w:rPr>
        <w:t xml:space="preserve"> 61547:2016.</w:t>
      </w:r>
    </w:p>
    <w:p w:rsidR="00DD4FC3" w:rsidRDefault="00DD4FC3" w:rsidP="00DD4FC3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proofErr w:type="spellStart"/>
      <w:r w:rsidRPr="00836B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-паспортом</w:t>
      </w:r>
      <w:proofErr w:type="spellEnd"/>
      <w:r w:rsidRPr="00836B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або сертифікатом відповідності виробника</w:t>
      </w:r>
    </w:p>
    <w:bookmarkEnd w:id="0"/>
    <w:p w:rsidR="00952175" w:rsidRPr="00952175" w:rsidRDefault="00952175" w:rsidP="00952175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  <w:r w:rsidRPr="00952175">
        <w:rPr>
          <w:rFonts w:ascii="Times New Roman" w:hAnsi="Times New Roman" w:cs="Times New Roman"/>
          <w:lang w:val="uk-UA"/>
        </w:rPr>
        <w:t>- Деклараці</w:t>
      </w:r>
      <w:r>
        <w:rPr>
          <w:rFonts w:ascii="Times New Roman" w:hAnsi="Times New Roman" w:cs="Times New Roman"/>
          <w:lang w:val="uk-UA"/>
        </w:rPr>
        <w:t>єю</w:t>
      </w:r>
      <w:r w:rsidRPr="00952175">
        <w:rPr>
          <w:rFonts w:ascii="Times New Roman" w:hAnsi="Times New Roman" w:cs="Times New Roman"/>
          <w:lang w:val="uk-UA"/>
        </w:rPr>
        <w:t xml:space="preserve"> про відповідність вимогам Технічного регламенту низьковольтного електричного обладнання (постанова ПКМУ від 16.12.2015р №1067) і Технічного регламенту  з електромагнітної сумісності обладнання затвердженого ПКМУ від 16.12.2015 №1077  та/або сертифікат</w:t>
      </w:r>
      <w:r>
        <w:rPr>
          <w:rFonts w:ascii="Times New Roman" w:hAnsi="Times New Roman" w:cs="Times New Roman"/>
          <w:lang w:val="uk-UA"/>
        </w:rPr>
        <w:t>ом</w:t>
      </w:r>
      <w:r w:rsidRPr="00952175">
        <w:rPr>
          <w:rFonts w:ascii="Times New Roman" w:hAnsi="Times New Roman" w:cs="Times New Roman"/>
          <w:lang w:val="uk-UA"/>
        </w:rPr>
        <w:t xml:space="preserve"> відповідності.   </w:t>
      </w:r>
    </w:p>
    <w:p w:rsidR="00952175" w:rsidRPr="00DD4FC3" w:rsidRDefault="00952175" w:rsidP="00DD4FC3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C2A03" w:rsidRPr="004422A3" w:rsidRDefault="009C2A03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</w:p>
    <w:p w:rsidR="00C60C37" w:rsidRDefault="000B2470" w:rsidP="004422A3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lastRenderedPageBreak/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836B10" w:rsidRDefault="00836B10" w:rsidP="008548F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/>
        </w:rPr>
      </w:pPr>
      <w:r w:rsidRPr="00836B10">
        <w:rPr>
          <w:rStyle w:val="a3"/>
          <w:rFonts w:ascii="Times New Roman" w:hAnsi="Times New Roman" w:cs="Times New Roman"/>
          <w:b w:val="0"/>
          <w:lang w:val="uk-UA"/>
        </w:rPr>
        <w:t>Технічні характеристики</w:t>
      </w:r>
      <w:r>
        <w:rPr>
          <w:rStyle w:val="a3"/>
          <w:rFonts w:ascii="Times New Roman" w:hAnsi="Times New Roman" w:cs="Times New Roman"/>
          <w:b w:val="0"/>
          <w:lang w:val="uk-UA"/>
        </w:rPr>
        <w:t xml:space="preserve"> підтверджуються </w:t>
      </w:r>
      <w:r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технічн</w:t>
      </w:r>
      <w:r>
        <w:rPr>
          <w:rFonts w:ascii="Times New Roman" w:eastAsia="Times New Roman" w:hAnsi="Times New Roman"/>
          <w:sz w:val="24"/>
          <w:szCs w:val="24"/>
          <w:lang w:val="uk-UA"/>
        </w:rPr>
        <w:t>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>ом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технічн</w:t>
      </w:r>
      <w:r>
        <w:rPr>
          <w:rFonts w:ascii="Times New Roman" w:eastAsia="Times New Roman" w:hAnsi="Times New Roman"/>
          <w:sz w:val="24"/>
          <w:szCs w:val="24"/>
          <w:lang w:val="uk-UA"/>
        </w:rPr>
        <w:t>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паспорт</w:t>
      </w:r>
      <w:r>
        <w:rPr>
          <w:rFonts w:ascii="Times New Roman" w:eastAsia="Times New Roman" w:hAnsi="Times New Roman"/>
          <w:sz w:val="24"/>
          <w:szCs w:val="24"/>
          <w:lang w:val="uk-UA"/>
        </w:rPr>
        <w:t>ом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копі</w:t>
      </w:r>
      <w:r>
        <w:rPr>
          <w:rFonts w:ascii="Times New Roman" w:eastAsia="Times New Roman" w:hAnsi="Times New Roman"/>
          <w:sz w:val="24"/>
          <w:szCs w:val="24"/>
          <w:lang w:val="uk-UA"/>
        </w:rPr>
        <w:t>єю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сторінок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офіційного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каталогу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«лист</w:t>
      </w:r>
      <w:r>
        <w:rPr>
          <w:rFonts w:ascii="Times New Roman" w:eastAsia="Times New Roman" w:hAnsi="Times New Roman"/>
          <w:sz w:val="24"/>
          <w:szCs w:val="24"/>
          <w:lang w:val="uk-UA"/>
        </w:rPr>
        <w:t>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описом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технічного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параметру» 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кожний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окремий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вид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продукції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обов’язково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ідтверджувати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кожний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окремий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технічний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параметр,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вимагає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Запропоновані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повністю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бути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гіршими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вимагаються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548F7" w:rsidRPr="008548F7" w:rsidRDefault="008548F7" w:rsidP="008548F7">
      <w:pPr>
        <w:spacing w:after="0" w:line="240" w:lineRule="auto"/>
        <w:ind w:firstLine="708"/>
        <w:rPr>
          <w:rFonts w:ascii="Times New Roman" w:hAnsi="Times New Roman" w:cs="Times New Roman"/>
          <w:i/>
          <w:lang w:val="uk-UA"/>
        </w:rPr>
      </w:pPr>
    </w:p>
    <w:p w:rsidR="00CC7D09" w:rsidRDefault="000B2470" w:rsidP="008548F7">
      <w:pPr>
        <w:spacing w:after="0"/>
        <w:rPr>
          <w:lang w:val="uk-UA"/>
        </w:rPr>
      </w:pPr>
      <w:r w:rsidRPr="004422A3">
        <w:rPr>
          <w:rFonts w:ascii="Times New Roman" w:hAnsi="Times New Roman" w:cs="Times New Roman"/>
          <w:i/>
          <w:lang w:val="uk-UA"/>
        </w:rPr>
        <w:t>Термін постачання —</w:t>
      </w:r>
      <w:r w:rsidRPr="004422A3">
        <w:rPr>
          <w:rFonts w:ascii="Times New Roman" w:hAnsi="Times New Roman" w:cs="Times New Roman"/>
          <w:i/>
        </w:rPr>
        <w:t> </w:t>
      </w:r>
      <w:r w:rsidR="0008539B">
        <w:rPr>
          <w:rStyle w:val="a4"/>
          <w:rFonts w:ascii="Times New Roman" w:hAnsi="Times New Roman" w:cs="Times New Roman"/>
          <w:i w:val="0"/>
          <w:lang w:val="uk-UA"/>
        </w:rPr>
        <w:t>до 30</w:t>
      </w:r>
      <w:r w:rsidR="004422A3" w:rsidRPr="004422A3">
        <w:rPr>
          <w:rStyle w:val="a4"/>
          <w:rFonts w:ascii="Times New Roman" w:hAnsi="Times New Roman" w:cs="Times New Roman"/>
          <w:i w:val="0"/>
          <w:lang w:val="uk-UA"/>
        </w:rPr>
        <w:t>.1</w:t>
      </w:r>
      <w:r w:rsidR="0008539B">
        <w:rPr>
          <w:rStyle w:val="a4"/>
          <w:rFonts w:ascii="Times New Roman" w:hAnsi="Times New Roman" w:cs="Times New Roman"/>
          <w:i w:val="0"/>
          <w:lang w:val="uk-UA"/>
        </w:rPr>
        <w:t>1</w:t>
      </w:r>
      <w:r w:rsidR="004422A3" w:rsidRPr="004422A3">
        <w:rPr>
          <w:rStyle w:val="a4"/>
          <w:rFonts w:ascii="Times New Roman" w:hAnsi="Times New Roman" w:cs="Times New Roman"/>
          <w:i w:val="0"/>
          <w:lang w:val="uk-UA"/>
        </w:rPr>
        <w:t>.2023р.</w:t>
      </w:r>
      <w:r w:rsidR="00DA4B2B" w:rsidRPr="004422A3">
        <w:rPr>
          <w:rFonts w:ascii="Times New Roman" w:hAnsi="Times New Roman" w:cs="Times New Roman"/>
          <w:i/>
          <w:lang w:val="uk-UA"/>
        </w:rPr>
        <w:t xml:space="preserve"> </w:t>
      </w:r>
      <w:r w:rsidR="00CC7D09" w:rsidRPr="004422A3">
        <w:t>.</w:t>
      </w:r>
    </w:p>
    <w:p w:rsidR="008548F7" w:rsidRPr="0015002B" w:rsidRDefault="008548F7" w:rsidP="008548F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002B">
        <w:rPr>
          <w:rFonts w:ascii="Times New Roman" w:hAnsi="Times New Roman" w:cs="Times New Roman"/>
          <w:szCs w:val="24"/>
        </w:rPr>
        <w:t xml:space="preserve">Поставка </w:t>
      </w:r>
      <w:proofErr w:type="spellStart"/>
      <w:r w:rsidRPr="0015002B">
        <w:rPr>
          <w:rFonts w:ascii="Times New Roman" w:hAnsi="Times New Roman" w:cs="Times New Roman"/>
          <w:szCs w:val="24"/>
        </w:rPr>
        <w:t>відбувається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002B">
        <w:rPr>
          <w:rFonts w:ascii="Times New Roman" w:hAnsi="Times New Roman" w:cs="Times New Roman"/>
          <w:szCs w:val="24"/>
        </w:rPr>
        <w:t>партіями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002B">
        <w:rPr>
          <w:rFonts w:ascii="Times New Roman" w:hAnsi="Times New Roman" w:cs="Times New Roman"/>
          <w:szCs w:val="24"/>
        </w:rPr>
        <w:t>відповідно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до </w:t>
      </w:r>
      <w:proofErr w:type="spellStart"/>
      <w:r w:rsidRPr="0015002B">
        <w:rPr>
          <w:rFonts w:ascii="Times New Roman" w:hAnsi="Times New Roman" w:cs="Times New Roman"/>
          <w:szCs w:val="24"/>
        </w:rPr>
        <w:t>замовлень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002B">
        <w:rPr>
          <w:rFonts w:ascii="Times New Roman" w:hAnsi="Times New Roman" w:cs="Times New Roman"/>
          <w:szCs w:val="24"/>
        </w:rPr>
        <w:t>Покупця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002B">
        <w:rPr>
          <w:rFonts w:ascii="Times New Roman" w:hAnsi="Times New Roman" w:cs="Times New Roman"/>
          <w:szCs w:val="24"/>
        </w:rPr>
        <w:t>протягом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5 </w:t>
      </w:r>
      <w:proofErr w:type="spellStart"/>
      <w:r w:rsidRPr="0015002B">
        <w:rPr>
          <w:rFonts w:ascii="Times New Roman" w:hAnsi="Times New Roman" w:cs="Times New Roman"/>
          <w:szCs w:val="24"/>
        </w:rPr>
        <w:t>робочих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002B">
        <w:rPr>
          <w:rFonts w:ascii="Times New Roman" w:hAnsi="Times New Roman" w:cs="Times New Roman"/>
          <w:szCs w:val="24"/>
        </w:rPr>
        <w:t>днів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з моменту </w:t>
      </w:r>
      <w:proofErr w:type="spellStart"/>
      <w:r w:rsidRPr="0015002B">
        <w:rPr>
          <w:rFonts w:ascii="Times New Roman" w:hAnsi="Times New Roman" w:cs="Times New Roman"/>
          <w:szCs w:val="24"/>
        </w:rPr>
        <w:t>отримання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002B">
        <w:rPr>
          <w:rFonts w:ascii="Times New Roman" w:hAnsi="Times New Roman" w:cs="Times New Roman"/>
          <w:szCs w:val="24"/>
        </w:rPr>
        <w:t>Постачальником</w:t>
      </w:r>
      <w:proofErr w:type="spellEnd"/>
      <w:r w:rsidRPr="0015002B">
        <w:rPr>
          <w:rFonts w:ascii="Times New Roman" w:hAnsi="Times New Roman" w:cs="Times New Roman"/>
          <w:szCs w:val="24"/>
        </w:rPr>
        <w:t xml:space="preserve"> такого </w:t>
      </w:r>
      <w:proofErr w:type="spellStart"/>
      <w:r w:rsidRPr="0015002B">
        <w:rPr>
          <w:rFonts w:ascii="Times New Roman" w:hAnsi="Times New Roman" w:cs="Times New Roman"/>
          <w:szCs w:val="24"/>
        </w:rPr>
        <w:t>замовлення</w:t>
      </w:r>
      <w:proofErr w:type="spellEnd"/>
      <w:r w:rsidRPr="0015002B">
        <w:rPr>
          <w:rFonts w:ascii="Times New Roman" w:hAnsi="Times New Roman" w:cs="Times New Roman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1764"/>
        <w:gridCol w:w="2396"/>
        <w:gridCol w:w="3011"/>
        <w:gridCol w:w="877"/>
        <w:gridCol w:w="1097"/>
      </w:tblGrid>
      <w:tr w:rsidR="008548F7" w:rsidRPr="0015002B" w:rsidTr="008548F7">
        <w:trPr>
          <w:trHeight w:val="7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02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02B">
              <w:rPr>
                <w:rFonts w:ascii="Times New Roman" w:eastAsia="Times New Roman" w:hAnsi="Times New Roman" w:cs="Times New Roman"/>
              </w:rPr>
              <w:t>Характеристики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Обгрунтування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02B">
              <w:rPr>
                <w:rFonts w:ascii="Times New Roman" w:eastAsia="Times New Roman" w:hAnsi="Times New Roman" w:cs="Times New Roman"/>
              </w:rPr>
              <w:t>Од</w:t>
            </w:r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иміру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</w:p>
        </w:tc>
      </w:tr>
      <w:tr w:rsidR="008548F7" w:rsidRPr="0015002B" w:rsidTr="008548F7">
        <w:trPr>
          <w:trHeight w:val="18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0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Баласт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NaHj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100,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еквівалент</w:t>
            </w:r>
            <w:proofErr w:type="spellEnd"/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02B">
              <w:rPr>
                <w:rFonts w:ascii="Times New Roman" w:eastAsia="Times New Roman" w:hAnsi="Times New Roman" w:cs="Times New Roman"/>
              </w:rPr>
              <w:t xml:space="preserve">Тип: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вмонтований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електромагнітний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призначений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для установки в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корпусі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ітильника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натрієвими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лампами;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існуючих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ітильників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натрієвими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лампами в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мережі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зовнішнього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освітлення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м.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Миколаєва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потребують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пускорегулюючих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</w:t>
            </w:r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тів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606</w:t>
            </w:r>
          </w:p>
        </w:tc>
      </w:tr>
      <w:tr w:rsidR="008548F7" w:rsidRPr="0015002B" w:rsidTr="008548F7">
        <w:trPr>
          <w:trHeight w:val="244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Потужність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, Вт: 100;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мережах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м.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Миколаєва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використовуються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натрієві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лампи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типу ДНАТ-100 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потужністю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100 ВТ (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таблиця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2 паспорту на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лампи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баластів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визначені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потужності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натрієвої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лампи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встановлена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ітильнику</w:t>
            </w:r>
            <w:proofErr w:type="spellEnd"/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157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Робоча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напруга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В, в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діапазоні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: 220</w:t>
            </w:r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±10%</w:t>
            </w:r>
            <w:r w:rsidRPr="0015002B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положень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пункту 11.4.6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глави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11.4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розділу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XI Кодексу систем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розподілу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затвердженого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постановою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НКРЕКП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14.03.2018 № 310 (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далі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– КСР).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246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Робочий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струм 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: 1,2</w:t>
            </w:r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У мережах м.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Миколаєва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використовуються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натрієві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лампи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типу ДНАТ-100 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струм 1,2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таблиця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2 паспорту на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лампи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баластів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визначені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струму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натрієвої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лампи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встановлена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ітильнику</w:t>
            </w:r>
            <w:proofErr w:type="spellEnd"/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16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Номінальна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частота: 50±1% Гц;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положень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пункту 11.4.6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глави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11.4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розділу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XI Кодексу систем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розподілу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затвердженого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постановою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НКРЕКП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14.03.2018 № 310 (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далі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– КСР).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207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: 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нижче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І (перший);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У мережах м.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Миколаєва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використовуються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ітильники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ЖКУ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класу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захисту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І (перший),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баласти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дроселі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повинні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бути того ж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класу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гірше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розділу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9-10 ІЕС 61347-1 ДСТУ Е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61347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163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Матеріал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елементів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>кр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іплення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струмопровідних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ізоляційний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теплостійкий</w:t>
            </w:r>
            <w:proofErr w:type="spellEnd"/>
          </w:p>
        </w:tc>
        <w:tc>
          <w:tcPr>
            <w:tcW w:w="1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Визначено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да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загальних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ДСТУ IEC 60923:2010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Пристрої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допоміжні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розрядних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ламп (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трубчастих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люмінесцентних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ламп). 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73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Матеріал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котушок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апаратів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мідний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73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Покриття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корпусу: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антикорозійне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178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’єднання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струмоведучими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частинами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гвинтові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контактні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застискачі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проводів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ід'єднання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мережі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використувуються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проводи,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повинні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приєднуватись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гвинтовими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контактними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затискачами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розділу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8 ІЕС 61347-1 ДСТУ Е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61347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213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Розміри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ільше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: 110x95x65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У мережах м.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Миколаєва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використовуються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ітильники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ЖКУ,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розмір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відсіку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розмішення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баласту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якого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складає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110х95х65.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розміру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баласту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визначені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ільше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розміру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відсіку</w:t>
            </w:r>
            <w:proofErr w:type="spellEnd"/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15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02B">
              <w:rPr>
                <w:rFonts w:ascii="Times New Roman" w:eastAsia="Times New Roman" w:hAnsi="Times New Roman" w:cs="Times New Roman"/>
              </w:rPr>
              <w:t>Мах</w:t>
            </w:r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обоча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температура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обмотки,Tw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C, 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: 130 ;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Під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час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роботи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баласт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не повинен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нагріватися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більш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ніж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130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визначено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розділу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13 ІЕС 61347-1 ДСТУ ЕN 61347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201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Коефіцієнт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потужності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0,41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Визначено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да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загальних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ДСТУ IEC 60923:2010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Пристрої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допоміжні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розрядних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ламп (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трубчастих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люмінесцентних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ламп). (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мінімальне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значення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174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02B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Баласт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NaHj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150,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еквівалент</w:t>
            </w:r>
            <w:proofErr w:type="spellEnd"/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02B">
              <w:rPr>
                <w:rFonts w:ascii="Times New Roman" w:eastAsia="Times New Roman" w:hAnsi="Times New Roman" w:cs="Times New Roman"/>
              </w:rPr>
              <w:t xml:space="preserve">Тип: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вмонтований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електромагнітний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призначений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для установки в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корпусі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ітильника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натрієвими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лампами;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існуючих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ітильників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натрієвими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лампами в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мережі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зовнішнього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освітлення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м.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Миколаєва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потребують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пускорегулюючих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пристроїв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баслатів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</w:tr>
      <w:tr w:rsidR="008548F7" w:rsidRPr="0015002B" w:rsidTr="008548F7">
        <w:trPr>
          <w:trHeight w:val="250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Потужність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, Вт: 150;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мережах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м.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Миколаєва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використовуються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натрієві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лампи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типу ДНАТ-150 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потужністю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150 ВТ (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таблиця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2 паспорту на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лампи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баластів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визначені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потужності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натрієвої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лампи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встановлена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ітильнику</w:t>
            </w:r>
            <w:proofErr w:type="spellEnd"/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163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Робоча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напруга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В, в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діапазоні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: 220</w:t>
            </w:r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±10%</w:t>
            </w:r>
            <w:r w:rsidRPr="0015002B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положень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пункту 11.4.6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глави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11.4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розділу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XI Кодексу систем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розподілу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затвердженого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постановою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НКРЕКП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14.03.2018 № 310 (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далі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– КСР).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249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Робочий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струм 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: 1,8</w:t>
            </w:r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У мережах м.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Миколаєва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використовуються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натрієві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лампи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типу ДНАТ-150 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струм 1,8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таблиця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2 паспорту на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лампи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баластів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визначені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струму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натрієвої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лампи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встановлена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ітильнику</w:t>
            </w:r>
            <w:proofErr w:type="spellEnd"/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169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Номінальна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частота: 50±1% Гц;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положень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пункту 11.4.6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глави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11.4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розділу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XI Кодексу систем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розподілу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затвердженого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постановою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НКРЕКП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14.03.2018 № 310 (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далі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– КСР).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142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: 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нижче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І;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У мережах м.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Миколаєва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використовуються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ітильники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ЖКУ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класу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захисту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І (перший),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баласти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дроселі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повинні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бути того ж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класу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гірше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розділу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9-10 ІЕС 61347-1 ДСТУ Е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61347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73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Матеріал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елементів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>кр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іплення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струмопровідних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ізоляційний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теплостійкий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Визначено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да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загальних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ДСТУ IEC 60923:2010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Пристрої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допоміжні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розрядних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ламп (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трубчастих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люмінесцентних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ламп). 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73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Матеріал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котушок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апаратів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мідний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73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Покриття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корпусу: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антикорозійне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181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’єднання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струмоведучими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частинами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гвинтові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контактні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застискачі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проводів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ід'єднання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мережі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використувуються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проводи,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повинні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приєднуватись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гвинтовими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контактними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затискачами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розділу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8 ІЕС 61347-1 ДСТУ Е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61347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222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Розміри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ільше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: 145х120х65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У мережах м.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Миколаєва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використовуються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ітильники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ЖКУ,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розмір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відсіку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розмішення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баласту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якого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складає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145х120х65.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розміру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баласту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визначені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ільше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розміру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відсіку</w:t>
            </w:r>
            <w:proofErr w:type="spellEnd"/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154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02B">
              <w:rPr>
                <w:rFonts w:ascii="Times New Roman" w:eastAsia="Times New Roman" w:hAnsi="Times New Roman" w:cs="Times New Roman"/>
              </w:rPr>
              <w:t>Мах</w:t>
            </w:r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обоча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температура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обмотки,Tw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C, 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: 130 ;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Під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час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роботи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баласт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не повинен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нагріватися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більш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ніж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130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визначено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розділу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13 ІЕС 61347-1 ДСТУ ЕN 61347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196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Коефіцієнт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потужності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: 0,41;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Визначено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да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загальних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ДСТУ IEC 60923:2010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Пристрої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допоміжні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розрядних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ламп (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трубчастих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люмінесцентних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ламп). (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мінімальне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значення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9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02B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Імпульсний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запалюючий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пристрій</w:t>
            </w:r>
            <w:proofErr w:type="spellEnd"/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еквівалент</w:t>
            </w:r>
            <w:proofErr w:type="spellEnd"/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02B">
              <w:rPr>
                <w:rFonts w:ascii="Times New Roman" w:eastAsia="Times New Roman" w:hAnsi="Times New Roman" w:cs="Times New Roman"/>
              </w:rPr>
              <w:t xml:space="preserve">Тип: </w:t>
            </w:r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>натр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ієвих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ламп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високого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тиску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потужністю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діапазоні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70 до 400 Вт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Імпульсний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запалюючий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пристрій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є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універсальним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натр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ієвих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ламп типу ДНАТ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усіх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потужностей</w:t>
            </w:r>
            <w:proofErr w:type="spellEnd"/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</w:tr>
      <w:tr w:rsidR="008548F7" w:rsidRPr="0015002B" w:rsidTr="008548F7">
        <w:trPr>
          <w:trHeight w:val="126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02B">
              <w:rPr>
                <w:rFonts w:ascii="Times New Roman" w:eastAsia="Times New Roman" w:hAnsi="Times New Roman" w:cs="Times New Roman"/>
              </w:rPr>
              <w:t xml:space="preserve">Максимально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допустимий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струм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лампи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А, 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: 4,6;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паспорту ламп (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таблиця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2),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викорустовуються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у мережах м.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Миколаєва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. (мах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начення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154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02B">
              <w:rPr>
                <w:rFonts w:ascii="Times New Roman" w:eastAsia="Times New Roman" w:hAnsi="Times New Roman" w:cs="Times New Roman"/>
              </w:rPr>
              <w:t xml:space="preserve">Корпус: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алюміній</w:t>
            </w:r>
            <w:proofErr w:type="spellEnd"/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ДСТУ Е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61347 "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Пристрої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керування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лампами".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Частина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2-1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Додаткові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запалювальних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пристроїв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стартерів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тлійного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розряду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15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Напруга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запалювання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в межах,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: 4-5;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ДСТУ Е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61347 "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Пристрої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керування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лампами".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Частина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2-1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Додаткові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запалювальних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пристроїв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стартерів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тлійного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розряду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117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Робоча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напруга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В, в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діапазоні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: 220</w:t>
            </w:r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±10%;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положень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пункту 11.4.6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глави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11.4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розділу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XI Кодексу систем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розподілу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затвердженого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постановою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НКРЕКП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14.03.2018 № 310 (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далі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– КСР).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273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002B">
              <w:rPr>
                <w:rFonts w:ascii="Times New Roman" w:eastAsia="Times New Roman" w:hAnsi="Times New Roman" w:cs="Times New Roman"/>
              </w:rPr>
              <w:t xml:space="preserve">Максимальна температура корпусу, С°, при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роботі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 xml:space="preserve"> 105;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Під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час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роботи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пристрій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не повинен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нагріватися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більш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ніж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105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визначено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ДСТУ ЕN 61347 "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Пристрої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керування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лампами".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Частина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2-1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Додаткові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запалювальних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пристроїв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стартерів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тлійного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розряду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8F7" w:rsidRPr="0015002B" w:rsidTr="008548F7">
        <w:trPr>
          <w:trHeight w:val="199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Габаритні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розміри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 xml:space="preserve">, мм, </w:t>
            </w:r>
            <w:proofErr w:type="gramStart"/>
            <w:r w:rsidRPr="0015002B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15002B">
              <w:rPr>
                <w:rFonts w:ascii="Times New Roman" w:eastAsia="Times New Roman" w:hAnsi="Times New Roman" w:cs="Times New Roman"/>
              </w:rPr>
              <w:t>ільше</w:t>
            </w:r>
            <w:proofErr w:type="spellEnd"/>
            <w:r w:rsidRPr="0015002B">
              <w:rPr>
                <w:rFonts w:ascii="Times New Roman" w:eastAsia="Times New Roman" w:hAnsi="Times New Roman" w:cs="Times New Roman"/>
              </w:rPr>
              <w:t>: 35х80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У мережах м.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Миколаєва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використовуються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ітильники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ЖКУ,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розмір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відсіку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розмішення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ІЗП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якого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складає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35х80.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розміру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ІЗП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визначені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gram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ільше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розміру</w:t>
            </w:r>
            <w:proofErr w:type="spellEnd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02B">
              <w:rPr>
                <w:rFonts w:ascii="Times New Roman" w:eastAsia="Times New Roman" w:hAnsi="Times New Roman" w:cs="Times New Roman"/>
                <w:color w:val="000000"/>
              </w:rPr>
              <w:t>відсіку</w:t>
            </w:r>
            <w:proofErr w:type="spellEnd"/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8F7" w:rsidRPr="0015002B" w:rsidRDefault="008548F7" w:rsidP="00EF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548F7" w:rsidRPr="008548F7" w:rsidRDefault="008548F7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8539B"/>
    <w:rsid w:val="000B2470"/>
    <w:rsid w:val="000F2E58"/>
    <w:rsid w:val="001C10C2"/>
    <w:rsid w:val="002926E1"/>
    <w:rsid w:val="00415846"/>
    <w:rsid w:val="004422A3"/>
    <w:rsid w:val="00500E2F"/>
    <w:rsid w:val="005B1D27"/>
    <w:rsid w:val="005C6ACF"/>
    <w:rsid w:val="006320DC"/>
    <w:rsid w:val="00636EDE"/>
    <w:rsid w:val="006E62C9"/>
    <w:rsid w:val="007D7D34"/>
    <w:rsid w:val="00836B10"/>
    <w:rsid w:val="008548F7"/>
    <w:rsid w:val="008D1323"/>
    <w:rsid w:val="008D4620"/>
    <w:rsid w:val="00900F32"/>
    <w:rsid w:val="00952175"/>
    <w:rsid w:val="009C2A03"/>
    <w:rsid w:val="00A15C86"/>
    <w:rsid w:val="00A50F5F"/>
    <w:rsid w:val="00B27507"/>
    <w:rsid w:val="00B35D20"/>
    <w:rsid w:val="00B82ACE"/>
    <w:rsid w:val="00C55CA6"/>
    <w:rsid w:val="00C60C37"/>
    <w:rsid w:val="00C93E12"/>
    <w:rsid w:val="00CC7D09"/>
    <w:rsid w:val="00D344A9"/>
    <w:rsid w:val="00D447BA"/>
    <w:rsid w:val="00D5792E"/>
    <w:rsid w:val="00D70C7E"/>
    <w:rsid w:val="00DA301E"/>
    <w:rsid w:val="00DA4B2B"/>
    <w:rsid w:val="00DB048F"/>
    <w:rsid w:val="00DD4FC3"/>
    <w:rsid w:val="00ED3F00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13</cp:revision>
  <dcterms:created xsi:type="dcterms:W3CDTF">2023-03-23T06:26:00Z</dcterms:created>
  <dcterms:modified xsi:type="dcterms:W3CDTF">2023-08-02T07:49:00Z</dcterms:modified>
</cp:coreProperties>
</file>