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ПОРІВНЯЛЬНА ТАБЛИЦЯ</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проєкту рішення Миколаївської міської ради «Про затвердження Правил паркування транспортних засобів на території міста Миколаєва»</w:t>
      </w:r>
    </w:p>
    <w:tbl>
      <w:tblPr>
        <w:tblStyle w:val="Table1"/>
        <w:tblW w:w="9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5"/>
        <w:tblGridChange w:id="0">
          <w:tblGrid>
            <w:gridCol w:w="4814"/>
            <w:gridCol w:w="4815"/>
          </w:tblGrid>
        </w:tblGridChange>
      </w:tblGrid>
      <w:tr>
        <w:trPr>
          <w:cantSplit w:val="0"/>
          <w:trHeight w:val="1302" w:hRule="atLeast"/>
          <w:tblHeader w:val="0"/>
        </w:trPr>
        <w:tc>
          <w:tcPr/>
          <w:p w:rsidR="00000000" w:rsidDel="00000000" w:rsidP="00000000" w:rsidRDefault="00000000" w:rsidRPr="00000000" w14:paraId="00000003">
            <w:pPr>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Проєкт рішення Миколаївської міської ради «Про затвердження Правил паркування транспортних засобів на території міста Миколаєва»</w:t>
            </w:r>
          </w:p>
        </w:tc>
        <w:tc>
          <w:tcPr/>
          <w:p w:rsidR="00000000" w:rsidDel="00000000" w:rsidP="00000000" w:rsidRDefault="00000000" w:rsidRPr="00000000" w14:paraId="0000000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Відредагований проєкт рішення Миколаївської міської ради «Про затвердження Правил паркування транспортних засобів на території міста Миколаєва» з урахуванням рекомендацій ГО «ІНСТИТУТ ЗАКОНОДАВЧИХ ІДЕЙ»</w:t>
            </w:r>
          </w:p>
        </w:tc>
      </w:tr>
      <w:tr>
        <w:trPr>
          <w:cantSplit w:val="0"/>
          <w:trHeight w:val="2106" w:hRule="atLeast"/>
          <w:tblHeader w:val="0"/>
        </w:trPr>
        <w:tc>
          <w:tcPr/>
          <w:p w:rsidR="00000000" w:rsidDel="00000000" w:rsidP="00000000" w:rsidRDefault="00000000" w:rsidRPr="00000000" w14:paraId="00000005">
            <w:pPr>
              <w:ind w:firstLine="567"/>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u w:val="none"/>
                <w:rtl w:val="0"/>
              </w:rPr>
              <w:t xml:space="preserve">Пункт 5.2. Інспектор з паркування зобов’язаний розмістити на лобовому склі транспортного засобу копію постанови про притягнення до адміністративної відповідальності (якщо технічні можливості дозволяють встановити відповідальну особу на місці вчинення правопорушення) або повідомлення про притягнення до адміністративної відповідальності (якщо технічні можливості не дозволяють встановити відповідальну особу). Повідомлення має містити інформацію, визначену відповідною статтею Кодексу України про адміністративні правопорушення.</w:t>
            </w:r>
          </w:p>
          <w:p w:rsidR="00000000" w:rsidDel="00000000" w:rsidP="00000000" w:rsidRDefault="00000000" w:rsidRPr="00000000" w14:paraId="00000006">
            <w:pPr>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0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Пункт 5.2 Інспектор з паркування зобов’язаний розмістити на лобовому склі транспортного засобу копію постанови про притягнення до адміністративної відповідальності (якщо технічні можливості дозволяють встановити відповідальну особу на місці вчинення правопорушення) або повідомлення про притягнення до адміністративної відповідальності (якщо технічні можливості не дозволяють встановити відповідальну особу). Повідомлення про притягнення до адміністративної відповідальності має містити відомості, передбачені частинами другою - четвертою статті 283 Кодексу України про адміністративні правопорушення, крім відомостей про особу, стосовно якої розглядається справа. Повідомлення про притягнення до адміністративної відповідальності має містити також інформацію про порядок виконання адміністративного стягнення, у тому числі реквізити для сплати 50 відсотків розміру штрафу протягом 10 банківських днів з дня вчинення відповідного правопорушення, що</w:t>
            </w:r>
          </w:p>
          <w:p w:rsidR="00000000" w:rsidDel="00000000" w:rsidP="00000000" w:rsidRDefault="00000000" w:rsidRPr="00000000" w14:paraId="0000000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вважатиметься виконанням адміністративного стягнення у повному обсязі.”</w:t>
            </w:r>
          </w:p>
        </w:tc>
      </w:tr>
    </w:tbl>
    <w:p w:rsidR="00000000" w:rsidDel="00000000" w:rsidP="00000000" w:rsidRDefault="00000000" w:rsidRPr="00000000" w14:paraId="00000009">
      <w:pPr>
        <w:jc w:val="center"/>
        <w:rPr>
          <w:rFonts w:ascii="Times New Roman" w:cs="Times New Roman" w:eastAsia="Times New Roman" w:hAnsi="Times New Roman"/>
          <w:sz w:val="28"/>
          <w:szCs w:val="28"/>
        </w:rPr>
      </w:pP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