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CD" w:rsidRPr="00B70962" w:rsidRDefault="00E2609D" w:rsidP="00672EDC">
      <w:pPr>
        <w:pStyle w:val="13"/>
        <w:spacing w:before="0" w:after="0"/>
        <w:rPr>
          <w:lang w:val="uk-UA"/>
        </w:rPr>
      </w:pPr>
      <w:bookmarkStart w:id="0" w:name="_GoBack"/>
      <w:bookmarkEnd w:id="0"/>
      <w:r w:rsidRPr="00B70962">
        <w:rPr>
          <w:rFonts w:ascii="Times New Roman" w:hAnsi="Times New Roman" w:cs="Times New Roman"/>
          <w:sz w:val="24"/>
          <w:szCs w:val="24"/>
          <w:lang w:val="uk-UA"/>
        </w:rPr>
        <w:t xml:space="preserve">Витяг з протоколу № </w:t>
      </w:r>
      <w:r w:rsidR="00EE2FFA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855ECD" w:rsidRPr="00B70962" w:rsidRDefault="00E2609D" w:rsidP="00672EDC">
      <w:pPr>
        <w:pStyle w:val="af0"/>
        <w:spacing w:after="0"/>
        <w:rPr>
          <w:lang w:val="uk-UA"/>
        </w:rPr>
      </w:pPr>
      <w:r w:rsidRPr="00B70962">
        <w:rPr>
          <w:rFonts w:ascii="Times New Roman" w:hAnsi="Times New Roman" w:cs="Times New Roman"/>
          <w:lang w:val="uk-UA"/>
        </w:rPr>
        <w:t xml:space="preserve">засідання </w:t>
      </w:r>
      <w:r w:rsidRPr="00B70962">
        <w:rPr>
          <w:rFonts w:ascii="Times New Roman" w:hAnsi="Times New Roman" w:cs="Times New Roman"/>
          <w:lang w:val="uk-UA" w:eastAsia="uk-UA"/>
        </w:rPr>
        <w:t>експертно-громадської ради виконавчого комітету Миколаївської міської ради (ЕГР)</w:t>
      </w:r>
    </w:p>
    <w:p w:rsidR="00855ECD" w:rsidRPr="00B70962" w:rsidRDefault="00855ECD" w:rsidP="00672EDC">
      <w:pPr>
        <w:ind w:firstLine="540"/>
        <w:jc w:val="center"/>
        <w:rPr>
          <w:b/>
          <w:lang w:val="uk-UA" w:eastAsia="uk-UA"/>
        </w:rPr>
      </w:pPr>
    </w:p>
    <w:p w:rsidR="00855ECD" w:rsidRPr="00B70962" w:rsidRDefault="00EE2FFA" w:rsidP="00672EDC">
      <w:pPr>
        <w:pStyle w:val="a9"/>
        <w:spacing w:after="0"/>
        <w:jc w:val="center"/>
        <w:rPr>
          <w:lang w:val="uk-UA"/>
        </w:rPr>
      </w:pPr>
      <w:r>
        <w:rPr>
          <w:lang w:val="en-US"/>
        </w:rPr>
        <w:t xml:space="preserve">19 </w:t>
      </w:r>
      <w:r>
        <w:rPr>
          <w:lang w:val="uk-UA"/>
        </w:rPr>
        <w:t>вересня</w:t>
      </w:r>
      <w:r w:rsidR="00E2609D" w:rsidRPr="00B70962">
        <w:rPr>
          <w:lang w:val="uk-UA"/>
        </w:rPr>
        <w:t xml:space="preserve"> 201</w:t>
      </w:r>
      <w:r w:rsidR="00555300" w:rsidRPr="00B70962">
        <w:rPr>
          <w:lang w:val="uk-UA"/>
        </w:rPr>
        <w:t>9</w:t>
      </w:r>
      <w:r w:rsidR="00E2609D" w:rsidRPr="00B70962">
        <w:rPr>
          <w:lang w:val="uk-UA"/>
        </w:rPr>
        <w:t xml:space="preserve"> р.</w:t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</w:r>
      <w:r w:rsidR="00E2609D" w:rsidRPr="00B70962">
        <w:rPr>
          <w:lang w:val="uk-UA"/>
        </w:rPr>
        <w:tab/>
        <w:t>м. Миколаїв</w:t>
      </w:r>
    </w:p>
    <w:p w:rsidR="00855ECD" w:rsidRDefault="00855ECD" w:rsidP="00672EDC">
      <w:pPr>
        <w:rPr>
          <w:lang w:val="uk-UA"/>
        </w:rPr>
      </w:pPr>
    </w:p>
    <w:p w:rsidR="0004541A" w:rsidRDefault="0004541A" w:rsidP="00672EDC">
      <w:pPr>
        <w:rPr>
          <w:lang w:val="uk-U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98"/>
        <w:gridCol w:w="6314"/>
      </w:tblGrid>
      <w:tr w:rsidR="0004541A" w:rsidRPr="00710CAA" w:rsidTr="00E25527">
        <w:trPr>
          <w:trHeight w:val="405"/>
        </w:trPr>
        <w:tc>
          <w:tcPr>
            <w:tcW w:w="9412" w:type="dxa"/>
            <w:gridSpan w:val="2"/>
            <w:shd w:val="clear" w:color="auto" w:fill="auto"/>
          </w:tcPr>
          <w:p w:rsidR="0004541A" w:rsidRPr="00E328B7" w:rsidRDefault="0004541A" w:rsidP="00672EDC">
            <w:pPr>
              <w:jc w:val="both"/>
              <w:rPr>
                <w:b/>
                <w:highlight w:val="white"/>
                <w:lang w:val="uk-UA"/>
              </w:rPr>
            </w:pPr>
            <w:r w:rsidRPr="00E328B7">
              <w:rPr>
                <w:b/>
                <w:lang w:val="uk-UA"/>
              </w:rPr>
              <w:t>Керівництво, члени та секретар ЕГР:</w:t>
            </w:r>
          </w:p>
        </w:tc>
      </w:tr>
      <w:tr w:rsidR="0004541A" w:rsidRPr="00710CAA" w:rsidTr="00E25527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Ващиленко</w:t>
            </w:r>
          </w:p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Артем Миколайович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highlight w:val="white"/>
                <w:lang w:val="uk-UA"/>
              </w:rPr>
              <w:t xml:space="preserve">виконавчий директор Миколаївського регіонального центру підтримки бізнесу, в подальшому – голова </w:t>
            </w:r>
            <w:r w:rsidRPr="00E328B7">
              <w:rPr>
                <w:lang w:val="uk-UA"/>
              </w:rPr>
              <w:t>експертно-громадської ради виконавчого комітету Миколаївської міської ради</w:t>
            </w:r>
          </w:p>
          <w:p w:rsidR="0004541A" w:rsidRPr="00E328B7" w:rsidRDefault="0004541A" w:rsidP="00672EDC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04541A" w:rsidRPr="00662100" w:rsidTr="00E25527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E328B7" w:rsidRDefault="00B63BF0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Абрамов</w:t>
            </w:r>
          </w:p>
          <w:p w:rsidR="00B63BF0" w:rsidRPr="00E328B7" w:rsidRDefault="00B63BF0" w:rsidP="00672EDC">
            <w:pPr>
              <w:jc w:val="both"/>
            </w:pPr>
            <w:r w:rsidRPr="00E328B7">
              <w:rPr>
                <w:lang w:val="uk-UA"/>
              </w:rPr>
              <w:t>Олег Миколайович</w:t>
            </w:r>
          </w:p>
          <w:p w:rsidR="0004541A" w:rsidRPr="00E328B7" w:rsidRDefault="0004541A" w:rsidP="00672EDC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  <w:rPr>
                <w:lang w:val="uk-UA"/>
              </w:rPr>
            </w:pPr>
            <w:r w:rsidRPr="00E328B7">
              <w:rPr>
                <w:highlight w:val="white"/>
                <w:lang w:val="uk-UA"/>
              </w:rPr>
              <w:t xml:space="preserve">заступник голови експертно-громадської ради виконавчого комітету Миколаївської міської ради, </w:t>
            </w:r>
            <w:r w:rsidR="004C45D2" w:rsidRPr="00E328B7">
              <w:rPr>
                <w:lang w:val="uk-UA"/>
              </w:rPr>
              <w:t>голова Миколаївського обласного місцевого осередку Всеукраїнської громадської організації «Спілка оцінювачів землі»</w:t>
            </w:r>
          </w:p>
        </w:tc>
      </w:tr>
      <w:tr w:rsidR="0004541A" w:rsidRPr="00710CAA" w:rsidTr="00E25527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Золотухін</w:t>
            </w:r>
          </w:p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Михайло Євгенович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заступник голови експертно-громадської ради виконавчого комітету Миколаївської міської ради, голова ГО «Фонд розвитку мста Миколаєва»</w:t>
            </w:r>
            <w:r w:rsidR="001C7DC7">
              <w:rPr>
                <w:lang w:val="uk-UA"/>
              </w:rPr>
              <w:t xml:space="preserve"> (ГО ФРММ)</w:t>
            </w:r>
          </w:p>
          <w:p w:rsidR="0004541A" w:rsidRPr="00E328B7" w:rsidRDefault="0004541A" w:rsidP="00672EDC">
            <w:pPr>
              <w:jc w:val="both"/>
              <w:rPr>
                <w:lang w:val="uk-UA"/>
              </w:rPr>
            </w:pPr>
          </w:p>
        </w:tc>
      </w:tr>
      <w:tr w:rsidR="0004541A" w:rsidRPr="00710CAA" w:rsidTr="00E25527">
        <w:trPr>
          <w:trHeight w:val="1064"/>
        </w:trPr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Атанасова</w:t>
            </w:r>
          </w:p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 xml:space="preserve">Валентина Олександрівна 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секретар ради, головний спеціаліст відділу громадських зв’язків Миколаївської міської ради, секретар експертно-громадської ради виконавчого комітету Миколаївської міської ради</w:t>
            </w:r>
          </w:p>
          <w:p w:rsidR="0004541A" w:rsidRPr="00E328B7" w:rsidRDefault="0004541A" w:rsidP="00672EDC">
            <w:pPr>
              <w:jc w:val="both"/>
              <w:rPr>
                <w:lang w:val="uk-UA"/>
              </w:rPr>
            </w:pPr>
          </w:p>
        </w:tc>
      </w:tr>
      <w:tr w:rsidR="0004541A" w:rsidRPr="00710CAA" w:rsidTr="00E25527">
        <w:trPr>
          <w:trHeight w:val="898"/>
        </w:trPr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Барашковський</w:t>
            </w:r>
          </w:p>
          <w:p w:rsidR="0004541A" w:rsidRPr="00E328B7" w:rsidRDefault="0004541A" w:rsidP="00672EDC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Денис Петрович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голова громадської організації «Центр антикорупційних розслідувань»</w:t>
            </w:r>
          </w:p>
        </w:tc>
      </w:tr>
      <w:tr w:rsidR="004C45D2" w:rsidRPr="00710CAA" w:rsidTr="00E25527">
        <w:trPr>
          <w:trHeight w:val="584"/>
        </w:trPr>
        <w:tc>
          <w:tcPr>
            <w:tcW w:w="3098" w:type="dxa"/>
            <w:shd w:val="clear" w:color="auto" w:fill="auto"/>
          </w:tcPr>
          <w:p w:rsidR="004C45D2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Бойко</w:t>
            </w:r>
          </w:p>
          <w:p w:rsidR="004C45D2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Роман Васильович</w:t>
            </w:r>
          </w:p>
          <w:p w:rsidR="004C45D2" w:rsidRPr="00E328B7" w:rsidRDefault="004C45D2" w:rsidP="00672EDC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4C45D2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уповноважений представник Миколаївської філії ГО «Українська асоціація  інвалідів АТО»</w:t>
            </w:r>
          </w:p>
        </w:tc>
      </w:tr>
      <w:tr w:rsidR="004C45D2" w:rsidRPr="00710CAA" w:rsidTr="00E25527">
        <w:trPr>
          <w:trHeight w:val="584"/>
        </w:trPr>
        <w:tc>
          <w:tcPr>
            <w:tcW w:w="3098" w:type="dxa"/>
            <w:shd w:val="clear" w:color="auto" w:fill="auto"/>
          </w:tcPr>
          <w:p w:rsidR="004C45D2" w:rsidRPr="00E328B7" w:rsidRDefault="004C45D2" w:rsidP="00672EDC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Борисюк</w:t>
            </w:r>
          </w:p>
          <w:p w:rsidR="004C45D2" w:rsidRPr="00E328B7" w:rsidRDefault="004C45D2" w:rsidP="00672EDC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Кирило Михайлович</w:t>
            </w:r>
          </w:p>
        </w:tc>
        <w:tc>
          <w:tcPr>
            <w:tcW w:w="6314" w:type="dxa"/>
            <w:shd w:val="clear" w:color="auto" w:fill="auto"/>
          </w:tcPr>
          <w:p w:rsidR="004C45D2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уповноважений представник ГО «Фундація регіональних ініціатив»</w:t>
            </w:r>
          </w:p>
          <w:p w:rsidR="004C45D2" w:rsidRPr="00E328B7" w:rsidRDefault="004C45D2" w:rsidP="00672EDC">
            <w:pPr>
              <w:jc w:val="both"/>
              <w:rPr>
                <w:lang w:val="uk-UA"/>
              </w:rPr>
            </w:pPr>
          </w:p>
        </w:tc>
      </w:tr>
      <w:tr w:rsidR="0004541A" w:rsidRPr="00710CAA" w:rsidTr="00E25527">
        <w:trPr>
          <w:trHeight w:val="584"/>
        </w:trPr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Кречун</w:t>
            </w:r>
          </w:p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Олег Митрофанович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  <w:rPr>
                <w:color w:val="000000"/>
                <w:lang w:val="uk-UA"/>
              </w:rPr>
            </w:pPr>
            <w:r w:rsidRPr="00E328B7">
              <w:rPr>
                <w:color w:val="000000"/>
                <w:highlight w:val="white"/>
                <w:lang w:val="uk-UA"/>
              </w:rPr>
              <w:t>голова Заводської районної організації ветеранів Афганістану м. Миколаєва</w:t>
            </w:r>
          </w:p>
          <w:p w:rsidR="0004541A" w:rsidRPr="00E328B7" w:rsidRDefault="0004541A" w:rsidP="00672EDC">
            <w:pPr>
              <w:jc w:val="both"/>
            </w:pPr>
          </w:p>
        </w:tc>
      </w:tr>
      <w:tr w:rsidR="0004541A" w:rsidRPr="00710CAA" w:rsidTr="00E25527">
        <w:trPr>
          <w:trHeight w:val="584"/>
        </w:trPr>
        <w:tc>
          <w:tcPr>
            <w:tcW w:w="3098" w:type="dxa"/>
            <w:shd w:val="clear" w:color="auto" w:fill="auto"/>
          </w:tcPr>
          <w:p w:rsidR="00E07965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Кузнєцов</w:t>
            </w:r>
          </w:p>
          <w:p w:rsidR="004C45D2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Валерій Іванович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уповноважений представник ГО «Асоціація інвалідів-ветеранів Антитерористичної операції»</w:t>
            </w:r>
          </w:p>
        </w:tc>
      </w:tr>
      <w:tr w:rsidR="004C45D2" w:rsidRPr="00710CAA" w:rsidTr="00E25527">
        <w:trPr>
          <w:trHeight w:val="584"/>
        </w:trPr>
        <w:tc>
          <w:tcPr>
            <w:tcW w:w="3098" w:type="dxa"/>
            <w:shd w:val="clear" w:color="auto" w:fill="auto"/>
          </w:tcPr>
          <w:p w:rsidR="004C45D2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Купрієвич</w:t>
            </w:r>
          </w:p>
          <w:p w:rsidR="004C45D2" w:rsidRPr="00E328B7" w:rsidRDefault="004C45D2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Ірина Миколаївна</w:t>
            </w:r>
          </w:p>
          <w:p w:rsidR="004C45D2" w:rsidRPr="00E328B7" w:rsidRDefault="004C45D2" w:rsidP="00672EDC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4C45D2" w:rsidRPr="00E328B7" w:rsidRDefault="004C45D2" w:rsidP="00672EDC">
            <w:pPr>
              <w:jc w:val="both"/>
            </w:pPr>
            <w:r w:rsidRPr="00E328B7">
              <w:t>голова ММГО «Спадщина»</w:t>
            </w:r>
          </w:p>
        </w:tc>
      </w:tr>
      <w:tr w:rsidR="004C45D2" w:rsidRPr="00710CAA" w:rsidTr="00E25527">
        <w:tc>
          <w:tcPr>
            <w:tcW w:w="3098" w:type="dxa"/>
            <w:shd w:val="clear" w:color="auto" w:fill="auto"/>
          </w:tcPr>
          <w:p w:rsidR="004C45D2" w:rsidRPr="00E328B7" w:rsidRDefault="004C45D2" w:rsidP="00672EDC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Підвишинський</w:t>
            </w:r>
          </w:p>
          <w:p w:rsidR="004C45D2" w:rsidRPr="00E328B7" w:rsidRDefault="004C45D2" w:rsidP="00672EDC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Юрій Едуардович</w:t>
            </w:r>
          </w:p>
        </w:tc>
        <w:tc>
          <w:tcPr>
            <w:tcW w:w="6314" w:type="dxa"/>
            <w:shd w:val="clear" w:color="auto" w:fill="auto"/>
          </w:tcPr>
          <w:p w:rsidR="004C45D2" w:rsidRPr="00E328B7" w:rsidRDefault="004C45D2" w:rsidP="00672EDC">
            <w:pPr>
              <w:jc w:val="both"/>
              <w:rPr>
                <w:highlight w:val="white"/>
                <w:lang w:val="uk-UA"/>
              </w:rPr>
            </w:pPr>
            <w:r w:rsidRPr="00E328B7">
              <w:rPr>
                <w:shd w:val="clear" w:color="auto" w:fill="FFFFFF"/>
              </w:rPr>
              <w:t>уповноважений представник ГО «Асоціація солдатських матерів та волонтерів «Волонтер 79»</w:t>
            </w:r>
          </w:p>
          <w:p w:rsidR="004C45D2" w:rsidRPr="00E328B7" w:rsidRDefault="004C45D2" w:rsidP="00672EDC">
            <w:pPr>
              <w:jc w:val="both"/>
              <w:rPr>
                <w:lang w:val="uk-UA"/>
              </w:rPr>
            </w:pPr>
          </w:p>
        </w:tc>
      </w:tr>
      <w:tr w:rsidR="0004541A" w:rsidRPr="00710CAA" w:rsidTr="00E25527"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Ринденко</w:t>
            </w:r>
          </w:p>
          <w:p w:rsidR="0004541A" w:rsidRPr="00E328B7" w:rsidRDefault="0004541A" w:rsidP="00672EDC">
            <w:pPr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Людмила Григорівна</w:t>
            </w:r>
          </w:p>
          <w:p w:rsidR="0004541A" w:rsidRPr="00E328B7" w:rsidRDefault="0004541A" w:rsidP="00672EDC">
            <w:pPr>
              <w:jc w:val="both"/>
            </w:pP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highlight w:val="white"/>
                <w:lang w:val="uk-UA"/>
              </w:rPr>
              <w:t>уповноважений представник МОГО “Зелений рух Миколаїв”</w:t>
            </w:r>
          </w:p>
        </w:tc>
      </w:tr>
      <w:tr w:rsidR="000A7418" w:rsidRPr="00710CAA" w:rsidTr="00E25527">
        <w:tc>
          <w:tcPr>
            <w:tcW w:w="3098" w:type="dxa"/>
            <w:shd w:val="clear" w:color="auto" w:fill="auto"/>
          </w:tcPr>
          <w:p w:rsidR="000A7418" w:rsidRDefault="000A7418" w:rsidP="00672E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Сєнкевич</w:t>
            </w:r>
          </w:p>
          <w:p w:rsidR="000A7418" w:rsidRPr="00E328B7" w:rsidRDefault="000A7418" w:rsidP="00672E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Серафима Федорівна</w:t>
            </w:r>
          </w:p>
        </w:tc>
        <w:tc>
          <w:tcPr>
            <w:tcW w:w="6314" w:type="dxa"/>
            <w:shd w:val="clear" w:color="auto" w:fill="auto"/>
          </w:tcPr>
          <w:p w:rsidR="000A7418" w:rsidRDefault="000A7418" w:rsidP="00672EDC">
            <w:pPr>
              <w:jc w:val="both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голова ГО «Клуб жінок-художниць м. Миколаєва»</w:t>
            </w:r>
          </w:p>
          <w:p w:rsidR="000A7418" w:rsidRDefault="000A7418" w:rsidP="00672EDC">
            <w:pPr>
              <w:jc w:val="both"/>
              <w:rPr>
                <w:highlight w:val="white"/>
                <w:lang w:val="uk-UA"/>
              </w:rPr>
            </w:pPr>
          </w:p>
          <w:p w:rsidR="000A7418" w:rsidRPr="00E328B7" w:rsidRDefault="000A7418" w:rsidP="00672EDC">
            <w:pPr>
              <w:jc w:val="both"/>
              <w:rPr>
                <w:highlight w:val="white"/>
                <w:lang w:val="uk-UA"/>
              </w:rPr>
            </w:pPr>
          </w:p>
        </w:tc>
      </w:tr>
      <w:tr w:rsidR="0004541A" w:rsidRPr="00710CAA" w:rsidTr="00E25527"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Худяков</w:t>
            </w:r>
          </w:p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Володимир Юрійович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highlight w:val="white"/>
                <w:lang w:val="uk-UA"/>
              </w:rPr>
              <w:t xml:space="preserve">голова </w:t>
            </w:r>
            <w:r w:rsidRPr="00E328B7">
              <w:rPr>
                <w:lang w:val="uk-UA"/>
              </w:rPr>
              <w:t>Миколаївської обласної громадської організації «Регіональний центр підтримки електронного урядування»</w:t>
            </w:r>
          </w:p>
          <w:p w:rsidR="0004541A" w:rsidRPr="00E328B7" w:rsidRDefault="0004541A" w:rsidP="00672EDC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04541A" w:rsidRPr="00710CAA" w:rsidTr="00E25527">
        <w:tc>
          <w:tcPr>
            <w:tcW w:w="3098" w:type="dxa"/>
            <w:shd w:val="clear" w:color="auto" w:fill="auto"/>
          </w:tcPr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lastRenderedPageBreak/>
              <w:t>Цуканова</w:t>
            </w:r>
          </w:p>
          <w:p w:rsidR="0004541A" w:rsidRPr="00E328B7" w:rsidRDefault="0004541A" w:rsidP="00672EDC">
            <w:pPr>
              <w:jc w:val="both"/>
            </w:pPr>
            <w:r w:rsidRPr="00E328B7">
              <w:rPr>
                <w:lang w:val="uk-UA"/>
              </w:rPr>
              <w:t>Анжела Євгеніївна</w:t>
            </w:r>
          </w:p>
          <w:p w:rsidR="0004541A" w:rsidRPr="00E328B7" w:rsidRDefault="0004541A" w:rsidP="00672EDC">
            <w:pPr>
              <w:jc w:val="both"/>
              <w:rPr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:rsidR="0004541A" w:rsidRPr="00E328B7" w:rsidRDefault="0004541A" w:rsidP="00672EDC">
            <w:pPr>
              <w:ind w:firstLine="34"/>
              <w:jc w:val="both"/>
            </w:pPr>
            <w:r w:rsidRPr="00E328B7">
              <w:rPr>
                <w:lang w:val="uk-UA"/>
              </w:rPr>
              <w:t>представник МОГО «Громадський форум»</w:t>
            </w:r>
          </w:p>
          <w:p w:rsidR="0004541A" w:rsidRPr="00E328B7" w:rsidRDefault="0004541A" w:rsidP="00672EDC">
            <w:pPr>
              <w:ind w:firstLine="34"/>
              <w:jc w:val="both"/>
              <w:rPr>
                <w:lang w:val="uk-UA"/>
              </w:rPr>
            </w:pPr>
          </w:p>
        </w:tc>
      </w:tr>
      <w:tr w:rsidR="0004541A" w:rsidRPr="00710CAA" w:rsidTr="00E25527">
        <w:trPr>
          <w:trHeight w:val="468"/>
        </w:trPr>
        <w:tc>
          <w:tcPr>
            <w:tcW w:w="9412" w:type="dxa"/>
            <w:gridSpan w:val="2"/>
            <w:shd w:val="clear" w:color="auto" w:fill="auto"/>
          </w:tcPr>
          <w:p w:rsidR="0004541A" w:rsidRPr="00E328B7" w:rsidRDefault="0004541A" w:rsidP="00672EDC">
            <w:pPr>
              <w:snapToGrid w:val="0"/>
              <w:jc w:val="both"/>
              <w:rPr>
                <w:b/>
                <w:lang w:val="uk-UA"/>
              </w:rPr>
            </w:pPr>
            <w:r w:rsidRPr="00E328B7">
              <w:rPr>
                <w:b/>
                <w:lang w:val="uk-UA"/>
              </w:rPr>
              <w:t>Запрошені:</w:t>
            </w:r>
          </w:p>
        </w:tc>
      </w:tr>
      <w:tr w:rsidR="0004541A" w:rsidRPr="00662100" w:rsidTr="00E25527">
        <w:trPr>
          <w:trHeight w:val="618"/>
        </w:trPr>
        <w:tc>
          <w:tcPr>
            <w:tcW w:w="3098" w:type="dxa"/>
            <w:shd w:val="clear" w:color="auto" w:fill="auto"/>
          </w:tcPr>
          <w:p w:rsidR="0004541A" w:rsidRPr="00E328B7" w:rsidRDefault="0065347B" w:rsidP="00672EDC">
            <w:pPr>
              <w:rPr>
                <w:lang w:val="uk-UA"/>
              </w:rPr>
            </w:pPr>
            <w:r w:rsidRPr="00E328B7">
              <w:rPr>
                <w:lang w:val="uk-UA"/>
              </w:rPr>
              <w:t>Басова-Полтавцева Л.М.</w:t>
            </w:r>
          </w:p>
        </w:tc>
        <w:tc>
          <w:tcPr>
            <w:tcW w:w="6314" w:type="dxa"/>
            <w:shd w:val="clear" w:color="auto" w:fill="auto"/>
          </w:tcPr>
          <w:p w:rsidR="005C4DF5" w:rsidRPr="00E328B7" w:rsidRDefault="0065347B" w:rsidP="00672EDC">
            <w:pPr>
              <w:snapToGrid w:val="0"/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 xml:space="preserve">головний спеціаліст відділу аналітичної та контрольно-ревізійної роботи департаменту внутрішнього фінансового контролю, нагляду та протидії корупції Миколаївської міської ради </w:t>
            </w:r>
          </w:p>
        </w:tc>
      </w:tr>
      <w:tr w:rsidR="0065347B" w:rsidRPr="00710CAA" w:rsidTr="00E25527">
        <w:trPr>
          <w:trHeight w:val="618"/>
        </w:trPr>
        <w:tc>
          <w:tcPr>
            <w:tcW w:w="3098" w:type="dxa"/>
            <w:shd w:val="clear" w:color="auto" w:fill="auto"/>
          </w:tcPr>
          <w:p w:rsidR="0065347B" w:rsidRPr="00E328B7" w:rsidRDefault="0065347B" w:rsidP="00672EDC">
            <w:pPr>
              <w:rPr>
                <w:lang w:val="uk-UA"/>
              </w:rPr>
            </w:pPr>
            <w:r w:rsidRPr="00E328B7">
              <w:rPr>
                <w:lang w:val="uk-UA"/>
              </w:rPr>
              <w:t>Золотухіна Т.В.</w:t>
            </w:r>
          </w:p>
        </w:tc>
        <w:tc>
          <w:tcPr>
            <w:tcW w:w="6314" w:type="dxa"/>
            <w:shd w:val="clear" w:color="auto" w:fill="auto"/>
          </w:tcPr>
          <w:p w:rsidR="0065347B" w:rsidRPr="00E328B7" w:rsidRDefault="0065347B" w:rsidP="00672EDC">
            <w:pPr>
              <w:jc w:val="both"/>
            </w:pPr>
            <w:r w:rsidRPr="00E328B7">
              <w:rPr>
                <w:lang w:val="uk-UA"/>
              </w:rPr>
              <w:t>фінансовий експерт ГО «Фонд розвитку мста Миколаєва»</w:t>
            </w:r>
          </w:p>
          <w:p w:rsidR="0065347B" w:rsidRPr="00E328B7" w:rsidRDefault="0065347B" w:rsidP="00672EDC">
            <w:pPr>
              <w:snapToGrid w:val="0"/>
              <w:jc w:val="both"/>
            </w:pPr>
          </w:p>
        </w:tc>
      </w:tr>
      <w:tr w:rsidR="0004541A" w:rsidRPr="00710CAA" w:rsidTr="00E25527">
        <w:trPr>
          <w:trHeight w:val="618"/>
        </w:trPr>
        <w:tc>
          <w:tcPr>
            <w:tcW w:w="3098" w:type="dxa"/>
            <w:shd w:val="clear" w:color="auto" w:fill="auto"/>
          </w:tcPr>
          <w:p w:rsidR="00422D33" w:rsidRPr="00E328B7" w:rsidRDefault="0065347B" w:rsidP="00672EDC">
            <w:pPr>
              <w:rPr>
                <w:lang w:val="uk-UA"/>
              </w:rPr>
            </w:pPr>
            <w:r w:rsidRPr="00E328B7">
              <w:rPr>
                <w:lang w:val="uk-UA"/>
              </w:rPr>
              <w:t>Прокопенко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65347B" w:rsidP="00672EDC">
            <w:pPr>
              <w:snapToGrid w:val="0"/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кореспондент інтернет-видання Свідок.Інфо</w:t>
            </w:r>
          </w:p>
        </w:tc>
      </w:tr>
      <w:tr w:rsidR="0004541A" w:rsidRPr="00710CAA" w:rsidTr="00E25527">
        <w:trPr>
          <w:trHeight w:val="618"/>
        </w:trPr>
        <w:tc>
          <w:tcPr>
            <w:tcW w:w="3098" w:type="dxa"/>
            <w:shd w:val="clear" w:color="auto" w:fill="auto"/>
          </w:tcPr>
          <w:p w:rsidR="00E07965" w:rsidRPr="00E328B7" w:rsidRDefault="0065347B" w:rsidP="00672EDC">
            <w:pPr>
              <w:tabs>
                <w:tab w:val="center" w:pos="1512"/>
              </w:tabs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Тверда Т.В.</w:t>
            </w:r>
          </w:p>
        </w:tc>
        <w:tc>
          <w:tcPr>
            <w:tcW w:w="6314" w:type="dxa"/>
            <w:shd w:val="clear" w:color="auto" w:fill="auto"/>
          </w:tcPr>
          <w:p w:rsidR="0004541A" w:rsidRPr="00E328B7" w:rsidRDefault="0065347B" w:rsidP="00672EDC">
            <w:pPr>
              <w:snapToGrid w:val="0"/>
              <w:jc w:val="both"/>
              <w:rPr>
                <w:lang w:val="uk-UA"/>
              </w:rPr>
            </w:pPr>
            <w:r w:rsidRPr="00E328B7">
              <w:rPr>
                <w:lang w:val="uk-UA"/>
              </w:rPr>
              <w:t>директор ЦБ ім. М.А. Кропивницького ЦБС для дорослих м. Миколаєва</w:t>
            </w:r>
          </w:p>
        </w:tc>
      </w:tr>
    </w:tbl>
    <w:p w:rsidR="0004541A" w:rsidRDefault="0004541A" w:rsidP="00672EDC">
      <w:pPr>
        <w:rPr>
          <w:lang w:val="uk-UA"/>
        </w:rPr>
      </w:pPr>
    </w:p>
    <w:p w:rsidR="00855ECD" w:rsidRPr="00B70962" w:rsidRDefault="00E2609D" w:rsidP="00672EDC">
      <w:pPr>
        <w:pStyle w:val="a9"/>
        <w:spacing w:after="0"/>
        <w:ind w:firstLine="540"/>
        <w:jc w:val="both"/>
        <w:rPr>
          <w:lang w:val="uk-UA"/>
        </w:rPr>
      </w:pPr>
      <w:r w:rsidRPr="00B70962">
        <w:rPr>
          <w:b/>
          <w:i/>
          <w:lang w:val="uk-UA"/>
        </w:rPr>
        <w:t xml:space="preserve">Загалом присутніх </w:t>
      </w:r>
      <w:r w:rsidRPr="00B70962">
        <w:rPr>
          <w:lang w:val="uk-UA"/>
        </w:rPr>
        <w:t xml:space="preserve">– </w:t>
      </w:r>
      <w:r w:rsidR="0065347B">
        <w:rPr>
          <w:lang w:val="uk-UA"/>
        </w:rPr>
        <w:t>1</w:t>
      </w:r>
      <w:r w:rsidR="005D0BD4">
        <w:rPr>
          <w:lang w:val="uk-UA"/>
        </w:rPr>
        <w:t>9</w:t>
      </w:r>
      <w:r w:rsidRPr="00B70962">
        <w:rPr>
          <w:lang w:val="uk-UA"/>
        </w:rPr>
        <w:t xml:space="preserve"> ос</w:t>
      </w:r>
      <w:r w:rsidR="005C4DF5">
        <w:rPr>
          <w:lang w:val="uk-UA"/>
        </w:rPr>
        <w:t>іб</w:t>
      </w:r>
      <w:r w:rsidRPr="00B70962">
        <w:rPr>
          <w:lang w:val="uk-UA"/>
        </w:rPr>
        <w:t>, з них 1</w:t>
      </w:r>
      <w:r w:rsidR="000A7418">
        <w:rPr>
          <w:lang w:val="uk-UA"/>
        </w:rPr>
        <w:t>4</w:t>
      </w:r>
      <w:r w:rsidR="0004541A">
        <w:rPr>
          <w:lang w:val="uk-UA"/>
        </w:rPr>
        <w:t xml:space="preserve"> </w:t>
      </w:r>
      <w:r w:rsidRPr="00B70962">
        <w:rPr>
          <w:lang w:val="uk-UA"/>
        </w:rPr>
        <w:t>осіб – з правом голосу.</w:t>
      </w:r>
    </w:p>
    <w:p w:rsidR="00855ECD" w:rsidRPr="00B70962" w:rsidRDefault="00855ECD" w:rsidP="00672EDC">
      <w:pPr>
        <w:pStyle w:val="a9"/>
        <w:spacing w:after="0"/>
        <w:ind w:firstLine="540"/>
        <w:jc w:val="both"/>
        <w:rPr>
          <w:lang w:val="uk-UA"/>
        </w:rPr>
      </w:pPr>
    </w:p>
    <w:p w:rsidR="00855ECD" w:rsidRPr="00B70962" w:rsidRDefault="00E2609D" w:rsidP="00672EDC">
      <w:pPr>
        <w:pStyle w:val="ae"/>
        <w:shd w:val="clear" w:color="auto" w:fill="FFFFFF"/>
        <w:spacing w:before="0" w:after="0"/>
        <w:ind w:firstLine="510"/>
        <w:jc w:val="both"/>
        <w:rPr>
          <w:lang w:val="uk-UA"/>
        </w:rPr>
      </w:pPr>
      <w:bookmarkStart w:id="1" w:name="bookmark3"/>
      <w:r w:rsidRPr="00B70962">
        <w:rPr>
          <w:b/>
          <w:lang w:val="uk-UA"/>
        </w:rPr>
        <w:t>ВИСТУПИЛИ</w:t>
      </w:r>
      <w:r w:rsidRPr="00B70962">
        <w:rPr>
          <w:lang w:val="uk-UA"/>
        </w:rPr>
        <w:t>:</w:t>
      </w:r>
    </w:p>
    <w:p w:rsidR="00855ECD" w:rsidRPr="005003EE" w:rsidRDefault="00855ECD" w:rsidP="00672EDC">
      <w:pPr>
        <w:pStyle w:val="ae"/>
        <w:shd w:val="clear" w:color="auto" w:fill="FFFFFF"/>
        <w:spacing w:before="0" w:after="0"/>
        <w:ind w:firstLine="709"/>
        <w:jc w:val="both"/>
        <w:rPr>
          <w:sz w:val="16"/>
          <w:szCs w:val="16"/>
          <w:lang w:val="uk-UA"/>
        </w:rPr>
      </w:pPr>
    </w:p>
    <w:p w:rsidR="00E07965" w:rsidRDefault="001E367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1E3677">
        <w:rPr>
          <w:b/>
          <w:lang w:val="uk-UA"/>
        </w:rPr>
        <w:t>Ващиленко А.М.</w:t>
      </w:r>
      <w:r>
        <w:rPr>
          <w:lang w:val="uk-UA"/>
        </w:rPr>
        <w:t>, який запропонував учасникам засідання такий порядок денний:</w:t>
      </w:r>
    </w:p>
    <w:p w:rsidR="00662100" w:rsidRDefault="00662100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1E3677" w:rsidRDefault="001E3677" w:rsidP="00672EDC">
      <w:pPr>
        <w:pStyle w:val="a9"/>
        <w:spacing w:after="0"/>
        <w:ind w:firstLine="540"/>
        <w:jc w:val="both"/>
        <w:rPr>
          <w:lang w:val="uk-UA"/>
        </w:rPr>
      </w:pPr>
      <w:r>
        <w:rPr>
          <w:lang w:val="uk-UA"/>
        </w:rPr>
        <w:t>1. Презентація видань, публікація яких була реалізована 2019 року в межах програми Миколаївська книга.</w:t>
      </w:r>
    </w:p>
    <w:p w:rsidR="001E3677" w:rsidRDefault="001E3677" w:rsidP="00672EDC">
      <w:pPr>
        <w:pStyle w:val="a9"/>
        <w:spacing w:after="0"/>
        <w:ind w:firstLine="540"/>
        <w:jc w:val="both"/>
        <w:rPr>
          <w:lang w:val="uk-UA"/>
        </w:rPr>
      </w:pPr>
      <w:r>
        <w:rPr>
          <w:lang w:val="uk-UA"/>
        </w:rPr>
        <w:t>2. Підсумки відбору проектів в межах Громадського бюджету Миколаєва на 2020 й рік.</w:t>
      </w:r>
    </w:p>
    <w:p w:rsidR="001E3677" w:rsidRDefault="001E3677" w:rsidP="00672EDC">
      <w:pPr>
        <w:pStyle w:val="a9"/>
        <w:spacing w:after="0"/>
        <w:ind w:firstLine="540"/>
        <w:jc w:val="both"/>
        <w:rPr>
          <w:lang w:val="uk-UA"/>
        </w:rPr>
      </w:pPr>
      <w:r>
        <w:rPr>
          <w:lang w:val="uk-UA"/>
        </w:rPr>
        <w:t xml:space="preserve">3. </w:t>
      </w:r>
      <w:r w:rsidRPr="00B63242">
        <w:rPr>
          <w:lang w:val="uk-UA"/>
        </w:rPr>
        <w:t>Виклики та перспективи реформування дорожньо-транспортної галузі місцевих самоврядувань.  Як запровадити дієвій контроль та аудит</w:t>
      </w:r>
      <w:r>
        <w:rPr>
          <w:lang w:val="uk-UA"/>
        </w:rPr>
        <w:t>.</w:t>
      </w:r>
    </w:p>
    <w:p w:rsidR="001E3677" w:rsidRPr="00B70962" w:rsidRDefault="001E3677" w:rsidP="00672EDC">
      <w:pPr>
        <w:pStyle w:val="a9"/>
        <w:spacing w:after="0"/>
        <w:ind w:firstLine="540"/>
        <w:jc w:val="both"/>
        <w:rPr>
          <w:lang w:val="uk-UA"/>
        </w:rPr>
      </w:pPr>
      <w:r>
        <w:rPr>
          <w:lang w:val="uk-UA"/>
        </w:rPr>
        <w:t>4. Різне.</w:t>
      </w:r>
    </w:p>
    <w:p w:rsidR="001E3677" w:rsidRDefault="001E367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1E3677" w:rsidRDefault="001E367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Запропонував затвердити порядок денний засідання голосуванням.</w:t>
      </w:r>
    </w:p>
    <w:p w:rsidR="00B34B7D" w:rsidRDefault="00B34B7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1E3677" w:rsidRDefault="00B34B7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34B7D">
        <w:rPr>
          <w:b/>
          <w:u w:val="single"/>
          <w:lang w:val="uk-UA"/>
        </w:rPr>
        <w:t>з першого питання:</w:t>
      </w:r>
      <w:r w:rsidR="00B50D1D">
        <w:rPr>
          <w:lang w:val="uk-UA"/>
        </w:rPr>
        <w:t xml:space="preserve"> </w:t>
      </w:r>
    </w:p>
    <w:p w:rsidR="00B50D1D" w:rsidRDefault="00B50D1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B50D1D" w:rsidRDefault="00B50D1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50D1D">
        <w:rPr>
          <w:b/>
          <w:lang w:val="uk-UA"/>
        </w:rPr>
        <w:t>Тверда Т.В.</w:t>
      </w:r>
      <w:r>
        <w:rPr>
          <w:lang w:val="uk-UA"/>
        </w:rPr>
        <w:t xml:space="preserve">, яка поінформувала учасників засідання про підсумки відбору творів місцевих авторів, публікація яких була профінансована з бюджету територіальної громади Миколаєва </w:t>
      </w:r>
      <w:r w:rsidRPr="00B50D1D">
        <w:rPr>
          <w:lang w:val="uk-UA"/>
        </w:rPr>
        <w:t>за міською комплексною програмою «Культура»</w:t>
      </w:r>
      <w:r w:rsidR="007845C1">
        <w:rPr>
          <w:lang w:val="uk-UA"/>
        </w:rPr>
        <w:t>.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Зазначила, що у</w:t>
      </w:r>
      <w:r w:rsidRPr="00796CC9">
        <w:rPr>
          <w:lang w:val="uk-UA"/>
        </w:rPr>
        <w:t xml:space="preserve"> 2018 р. за ініціативи управління з питань культури та охорони культурної спадщини Миколаївської міської ради в міській комплексній програмі «Культура» на 2016-2019 рр. було вперше заплановано бюджетні кошти на підтримку місцевих авторів. На меті ставилось забезпечити більш широкий доступ городян до нових книжкових краєзнавчих видань та популяризацію творчості миколаївських авторів.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>У 2019 р. робота з підтримки місцевих авторів за міською програмою була продовжена. В бюджет було закладено 300 000 грн. і з 1 квітня по 15 травня проведено конкурсний збір пропозицій від місцевих авторів та видавництв щодо видання книг краєзнавчої тематики.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>З метою відбору було створено експертну групу, до якої увійшли відомі міські діячі, експерти в галузі культури, журналісти, письменники, представники публічних бібліотек міста.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 xml:space="preserve">На розгляд експертів надійшло 47 книг та рукописів від видавців І.О. Гудим, В.В. Торубара, Л.Ф. Траспов, В.Д. Швець, видавництва ІЛІОН тощо. Протягом травня-червня відбувалась експертна оцінка поданих пропозицій. 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>Представлені книги відбирались за такими критеріями: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>- актуальність видання. Книги повинні містити кращі зразки літературної творчості місцевих авторів, нові відомості, факти, матеріали краєзнавчої тематики, популяризувати історію і сьогодення рідного краю. Тобто заявка повинна була мати обґрунтовану соціокультурну значимість видання;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lastRenderedPageBreak/>
        <w:t>- представлене видання повинно було мати достатньо високий літературно-художній рівень, який підтверджувався наявними рецензіями та рекомендаціями від письменницьких організацій, інших закладів чи установ;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 xml:space="preserve">- заявка подавалась від книговидавців, що забезпечувало попереднє опрацювання поданої книги, гарантію якісного поліграфічного виконання, розуміння ресурсних затрат і визначення оптимальної вартості друку видань.  </w:t>
      </w:r>
    </w:p>
    <w:p w:rsidR="00796CC9" w:rsidRPr="00796CC9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>Експертною групою було прийнято рішення підтримати 28 назв книг на суму 274850 грн. Загальний наклад нових краєзнавчих книг, які надійдуть в бібліотеки міста, становить 1620 примірників.</w:t>
      </w:r>
    </w:p>
    <w:p w:rsidR="007845C1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96CC9">
        <w:rPr>
          <w:lang w:val="uk-UA"/>
        </w:rPr>
        <w:t>Книги видані 5-ма місцевими видавницями та 1 видання у київському видавництві «Саміт книга». По кількості назв найбільш книг видано видавництвом ІЛІОН (Румянцева Г.В.) – 12 назв, 7 назв – надрукував видавець Гудим І.О., 5 назв надрукував видавець Швець В.Д., 2 назви - видавець Торубара В.В., 1 видання – видавець Траспов Л.Ф.</w:t>
      </w:r>
    </w:p>
    <w:p w:rsidR="00B50D1D" w:rsidRDefault="00796CC9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 xml:space="preserve">Повідомила, що </w:t>
      </w:r>
      <w:r w:rsidR="001469BB">
        <w:rPr>
          <w:lang w:val="uk-UA"/>
        </w:rPr>
        <w:t xml:space="preserve">крім </w:t>
      </w:r>
      <w:r w:rsidR="001469BB" w:rsidRPr="001469BB">
        <w:rPr>
          <w:lang w:val="uk-UA"/>
        </w:rPr>
        <w:t>книги розподілені таким чином:</w:t>
      </w:r>
      <w:r w:rsidR="001469BB">
        <w:rPr>
          <w:lang w:val="uk-UA"/>
        </w:rPr>
        <w:t xml:space="preserve"> літературно-художніх видань друком вийдуть </w:t>
      </w:r>
      <w:r w:rsidR="001469BB" w:rsidRPr="001469BB">
        <w:rPr>
          <w:lang w:val="uk-UA"/>
        </w:rPr>
        <w:t xml:space="preserve">науково-популярні та публіцистичні книги </w:t>
      </w:r>
      <w:r w:rsidR="001469BB">
        <w:rPr>
          <w:lang w:val="uk-UA"/>
        </w:rPr>
        <w:t xml:space="preserve"> та </w:t>
      </w:r>
      <w:r w:rsidR="001469BB" w:rsidRPr="001469BB">
        <w:rPr>
          <w:lang w:val="uk-UA"/>
        </w:rPr>
        <w:t>історико-краєзнавчі, які користуються високим попитом у городян</w:t>
      </w:r>
      <w:r w:rsidR="001469BB">
        <w:rPr>
          <w:lang w:val="uk-UA"/>
        </w:rPr>
        <w:t xml:space="preserve">, а також - </w:t>
      </w:r>
      <w:r w:rsidR="001469BB" w:rsidRPr="001469BB">
        <w:rPr>
          <w:lang w:val="uk-UA"/>
        </w:rPr>
        <w:t xml:space="preserve">посібник з навчальної роботи з підготовки до Миколаївських математичних олімпіад, нотне видання </w:t>
      </w:r>
      <w:r w:rsidR="001469BB">
        <w:rPr>
          <w:lang w:val="uk-UA"/>
        </w:rPr>
        <w:t>і фотоальбом невідомих творів В. Вєрєщагіна.</w:t>
      </w:r>
    </w:p>
    <w:p w:rsidR="00DC4071" w:rsidRDefault="00DC4071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Зазначила, що у листопаді 2019 року відбудеться презентація книг для широкого загалу.</w:t>
      </w:r>
    </w:p>
    <w:p w:rsidR="000904A8" w:rsidRDefault="000904A8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0904A8" w:rsidRDefault="000904A8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0904A8">
        <w:rPr>
          <w:b/>
          <w:lang w:val="uk-UA"/>
        </w:rPr>
        <w:t>Худяков В.Ю</w:t>
      </w:r>
      <w:r>
        <w:rPr>
          <w:lang w:val="uk-UA"/>
        </w:rPr>
        <w:t>., який підкреслив важливість виходу в світ саме краєзнавчої та історичної літератури.</w:t>
      </w:r>
      <w:r w:rsidR="00CD0D91">
        <w:rPr>
          <w:lang w:val="uk-UA"/>
        </w:rPr>
        <w:t xml:space="preserve"> Запропонував розглянути можливість переведення низки книг в аудіоформат, у разі згоди авторів та видавців.</w:t>
      </w:r>
    </w:p>
    <w:p w:rsidR="005C2A87" w:rsidRDefault="005C2A8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5C2A87" w:rsidRDefault="00DC4071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DC4071">
        <w:rPr>
          <w:b/>
          <w:lang w:val="uk-UA"/>
        </w:rPr>
        <w:t>Ващиленко А.М.</w:t>
      </w:r>
      <w:r>
        <w:rPr>
          <w:lang w:val="uk-UA"/>
        </w:rPr>
        <w:t>, який нагадав, що свого часу</w:t>
      </w:r>
      <w:r w:rsidR="00672EDC">
        <w:rPr>
          <w:lang w:val="uk-UA"/>
        </w:rPr>
        <w:t>, буквально рік тому,</w:t>
      </w:r>
      <w:r>
        <w:rPr>
          <w:lang w:val="uk-UA"/>
        </w:rPr>
        <w:t xml:space="preserve"> ЕГР виступила на підтримку фінансування видання книг миколаївських авторів в рамках міської комплексної програми «Культура».  </w:t>
      </w:r>
      <w:r w:rsidR="00672EDC">
        <w:rPr>
          <w:lang w:val="uk-UA"/>
        </w:rPr>
        <w:t>Так, за підсумками  розширеного засідання ради 14 вересня 2018 року,</w:t>
      </w:r>
      <w:r w:rsidR="00672EDC" w:rsidRPr="00672EDC">
        <w:t xml:space="preserve"> </w:t>
      </w:r>
      <w:r w:rsidR="00672EDC" w:rsidRPr="00672EDC">
        <w:rPr>
          <w:lang w:val="uk-UA"/>
        </w:rPr>
        <w:t>за участі миколаївських письменників, публіцистів, посадових осіб виконкому, видавців</w:t>
      </w:r>
      <w:r w:rsidR="00672EDC">
        <w:rPr>
          <w:lang w:val="uk-UA"/>
        </w:rPr>
        <w:t xml:space="preserve"> було направлено відповідне </w:t>
      </w:r>
      <w:r w:rsidR="00672EDC" w:rsidRPr="00672EDC">
        <w:rPr>
          <w:lang w:val="uk-UA"/>
        </w:rPr>
        <w:t>звернення до міського голови.</w:t>
      </w:r>
      <w:r w:rsidR="00672EDC">
        <w:rPr>
          <w:lang w:val="uk-UA"/>
        </w:rPr>
        <w:t xml:space="preserve">  </w:t>
      </w:r>
      <w:r>
        <w:rPr>
          <w:lang w:val="uk-UA"/>
        </w:rPr>
        <w:t xml:space="preserve">Зазначив, що, </w:t>
      </w:r>
      <w:r w:rsidR="00672EDC">
        <w:rPr>
          <w:lang w:val="uk-UA"/>
        </w:rPr>
        <w:t xml:space="preserve">за підсумками 2019 року </w:t>
      </w:r>
      <w:r>
        <w:rPr>
          <w:lang w:val="uk-UA"/>
        </w:rPr>
        <w:t>можливо є необхідність у збільшенні обсягу фінансування даного розділу програми.</w:t>
      </w:r>
    </w:p>
    <w:p w:rsidR="00672EDC" w:rsidRDefault="00672EDC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5C2A87" w:rsidRDefault="005C2A8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5C2A87">
        <w:rPr>
          <w:b/>
          <w:lang w:val="uk-UA"/>
        </w:rPr>
        <w:t>Тверда Т.В.</w:t>
      </w:r>
      <w:r>
        <w:rPr>
          <w:lang w:val="uk-UA"/>
        </w:rPr>
        <w:t>, яка  зазначила, що на її думку в перспективі доцільно було б прийняти окрему програму з підтримки книговидання.</w:t>
      </w:r>
    </w:p>
    <w:p w:rsidR="00F802EC" w:rsidRDefault="00F802EC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F802EC" w:rsidRPr="00F802EC" w:rsidRDefault="00F802EC" w:rsidP="00672EDC">
      <w:pPr>
        <w:pStyle w:val="ae"/>
        <w:shd w:val="clear" w:color="auto" w:fill="FFFFFF"/>
        <w:spacing w:before="0" w:after="0"/>
        <w:ind w:firstLine="567"/>
        <w:jc w:val="both"/>
        <w:rPr>
          <w:b/>
          <w:u w:val="single"/>
          <w:lang w:val="uk-UA"/>
        </w:rPr>
      </w:pPr>
      <w:r w:rsidRPr="00F802EC">
        <w:rPr>
          <w:b/>
          <w:u w:val="single"/>
          <w:lang w:val="uk-UA"/>
        </w:rPr>
        <w:t>з другого питання:</w:t>
      </w:r>
    </w:p>
    <w:p w:rsidR="005C2A87" w:rsidRDefault="005C2A87" w:rsidP="00672EDC">
      <w:pPr>
        <w:pStyle w:val="ae"/>
        <w:shd w:val="clear" w:color="auto" w:fill="FFFFFF"/>
        <w:spacing w:before="0" w:after="0"/>
        <w:ind w:firstLine="567"/>
        <w:jc w:val="both"/>
        <w:rPr>
          <w:b/>
          <w:u w:val="single"/>
          <w:lang w:val="uk-UA"/>
        </w:rPr>
      </w:pPr>
    </w:p>
    <w:p w:rsidR="00F802EC" w:rsidRDefault="00F802EC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802EC">
        <w:rPr>
          <w:b/>
          <w:lang w:val="uk-UA"/>
        </w:rPr>
        <w:t>Ващиленко А.М</w:t>
      </w:r>
      <w:r>
        <w:rPr>
          <w:lang w:val="uk-UA"/>
        </w:rPr>
        <w:t>., який поінформував присутніх про підсумки відбору проектів для Громадського бюджету м. Миколаєва, які мають бути реалізовані у 2020 році.</w:t>
      </w:r>
      <w:r w:rsidR="002076A7">
        <w:rPr>
          <w:lang w:val="uk-UA"/>
        </w:rPr>
        <w:t xml:space="preserve"> Так, цього року вперше з’явилася номінація «Соціальні проекти», що має сприяти більш справедливому розподілу голосів. Також зростає активність громадян, які голосують онлайн, хоча і можливості для голосування бюлетенями в адміністраціях районів міста забезпечені на високому рівні. За його словами, більшість проектів, які розроблялися в 2019 році, належать до сфери благоустрою.</w:t>
      </w:r>
    </w:p>
    <w:p w:rsidR="007A76F7" w:rsidRDefault="007A76F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7A76F7" w:rsidRDefault="007A76F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A76F7">
        <w:rPr>
          <w:b/>
          <w:lang w:val="uk-UA"/>
        </w:rPr>
        <w:t>Купрієвич І.М.</w:t>
      </w:r>
      <w:r>
        <w:rPr>
          <w:lang w:val="uk-UA"/>
        </w:rPr>
        <w:t>, яка запитала, чи зросла цього року активність городян, які брали участь у голосуванні.</w:t>
      </w:r>
    </w:p>
    <w:p w:rsidR="007A76F7" w:rsidRDefault="007A76F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7A76F7" w:rsidRDefault="007A76F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7A76F7">
        <w:rPr>
          <w:b/>
          <w:lang w:val="uk-UA"/>
        </w:rPr>
        <w:t>Золотухін М.Є</w:t>
      </w:r>
      <w:r>
        <w:rPr>
          <w:lang w:val="uk-UA"/>
        </w:rPr>
        <w:t>., який зазначив, що у 2019 році не було голосування за проекти, подані від шкіл, що нівелювало ризики застосування адмінресурсу. З огляду на це, та враховуючи цифрові показники учасників голосування, можна говорити про зростання активності городян, які голосували за проекти Громадського бюджету.</w:t>
      </w:r>
    </w:p>
    <w:p w:rsidR="00F802EC" w:rsidRDefault="00F802EC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F802EC" w:rsidRDefault="00F802EC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802EC">
        <w:rPr>
          <w:b/>
          <w:lang w:val="uk-UA"/>
        </w:rPr>
        <w:t>Барашковський Д.П.</w:t>
      </w:r>
      <w:r>
        <w:rPr>
          <w:lang w:val="uk-UA"/>
        </w:rPr>
        <w:t>, який зазначив, що з плином часу все більше людей беруть участь в реалізації програми як автори проектів. Позитивним моментом цьогорічного відбору є те, що проекти-переможці є в кожному районі м. Миколаєва. Нагадав, що наразі перед всіма, хто працює над Громадським бюджетом, стоїть завдання щодо постановки об’єктів, створених в межах громадського бюджету, на баланс установ і організацій міста, з метою їх збереження і здійснення догляду.</w:t>
      </w:r>
    </w:p>
    <w:p w:rsidR="002076A7" w:rsidRDefault="002076A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2076A7">
        <w:rPr>
          <w:b/>
          <w:lang w:val="uk-UA"/>
        </w:rPr>
        <w:t>Тверда Т.В.</w:t>
      </w:r>
      <w:r>
        <w:rPr>
          <w:lang w:val="uk-UA"/>
        </w:rPr>
        <w:t>, яка підкреслила вадливість залучення авторів проектів до іх промоції, оскільки розгорнута інформкампанія сприяє позитивному сприйняттю проекту серед громадян, які голосуватимуть під час вирішального відбору.</w:t>
      </w:r>
    </w:p>
    <w:p w:rsidR="00F802EC" w:rsidRPr="001469BB" w:rsidRDefault="00F802EC" w:rsidP="00672EDC">
      <w:pPr>
        <w:pStyle w:val="ae"/>
        <w:shd w:val="clear" w:color="auto" w:fill="FFFFFF"/>
        <w:spacing w:before="0" w:after="0"/>
        <w:ind w:firstLine="567"/>
        <w:jc w:val="both"/>
        <w:rPr>
          <w:b/>
          <w:u w:val="single"/>
          <w:lang w:val="uk-UA"/>
        </w:rPr>
      </w:pPr>
    </w:p>
    <w:p w:rsidR="00855ECD" w:rsidRPr="00B70962" w:rsidRDefault="0002013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b/>
          <w:bCs/>
          <w:u w:val="single"/>
          <w:lang w:val="uk-UA"/>
        </w:rPr>
        <w:t xml:space="preserve">з </w:t>
      </w:r>
      <w:r w:rsidR="003D6685">
        <w:rPr>
          <w:b/>
          <w:bCs/>
          <w:u w:val="single"/>
          <w:lang w:val="uk-UA"/>
        </w:rPr>
        <w:t>треть</w:t>
      </w:r>
      <w:r>
        <w:rPr>
          <w:b/>
          <w:bCs/>
          <w:u w:val="single"/>
          <w:lang w:val="uk-UA"/>
        </w:rPr>
        <w:t>о</w:t>
      </w:r>
      <w:r w:rsidR="00E2609D" w:rsidRPr="00B70962">
        <w:rPr>
          <w:b/>
          <w:bCs/>
          <w:u w:val="single"/>
          <w:lang w:val="uk-UA"/>
        </w:rPr>
        <w:t>го питання:</w:t>
      </w:r>
    </w:p>
    <w:p w:rsidR="00855ECD" w:rsidRPr="00B70962" w:rsidRDefault="00855EC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5E0206" w:rsidRDefault="00FE19D8" w:rsidP="00672EDC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r w:rsidRPr="00636F94">
        <w:rPr>
          <w:rFonts w:cs="Arial"/>
          <w:b/>
          <w:bCs/>
          <w:color w:val="000000"/>
          <w:lang w:val="uk-UA"/>
        </w:rPr>
        <w:t>Золотухін М.Є.</w:t>
      </w:r>
      <w:r>
        <w:rPr>
          <w:rFonts w:cs="Arial"/>
          <w:bCs/>
          <w:color w:val="000000"/>
          <w:lang w:val="uk-UA"/>
        </w:rPr>
        <w:t xml:space="preserve">, який повідомив про підсумки проведення </w:t>
      </w:r>
      <w:r w:rsidR="001F0C20">
        <w:rPr>
          <w:rFonts w:cs="Arial"/>
          <w:bCs/>
          <w:color w:val="000000"/>
          <w:lang w:val="uk-UA"/>
        </w:rPr>
        <w:t xml:space="preserve">громадського аудитів від </w:t>
      </w:r>
      <w:r w:rsidR="001C7DC7">
        <w:rPr>
          <w:rFonts w:cs="Arial"/>
          <w:bCs/>
          <w:color w:val="000000"/>
          <w:lang w:val="uk-UA"/>
        </w:rPr>
        <w:t xml:space="preserve">ГО </w:t>
      </w:r>
      <w:r w:rsidR="001F0C20">
        <w:rPr>
          <w:rFonts w:cs="Arial"/>
          <w:bCs/>
          <w:color w:val="000000"/>
          <w:lang w:val="uk-UA"/>
        </w:rPr>
        <w:t xml:space="preserve">ФРММ з питань </w:t>
      </w:r>
      <w:r w:rsidR="001F0C20" w:rsidRPr="001F0C20">
        <w:rPr>
          <w:rFonts w:cs="Arial"/>
          <w:bCs/>
          <w:color w:val="000000"/>
          <w:lang w:val="uk-UA"/>
        </w:rPr>
        <w:t xml:space="preserve">впровадження у </w:t>
      </w:r>
      <w:r w:rsidR="001F0C20">
        <w:rPr>
          <w:rFonts w:cs="Arial"/>
          <w:bCs/>
          <w:color w:val="000000"/>
          <w:lang w:val="uk-UA"/>
        </w:rPr>
        <w:t>органах місцевого самоврядування м. Миколаєва</w:t>
      </w:r>
      <w:r w:rsidR="001F0C20" w:rsidRPr="001F0C20">
        <w:rPr>
          <w:rFonts w:cs="Arial"/>
          <w:bCs/>
          <w:color w:val="000000"/>
          <w:lang w:val="uk-UA"/>
        </w:rPr>
        <w:t xml:space="preserve"> системи в</w:t>
      </w:r>
      <w:r w:rsidR="001F0C20">
        <w:rPr>
          <w:rFonts w:cs="Arial"/>
          <w:bCs/>
          <w:color w:val="000000"/>
          <w:lang w:val="uk-UA"/>
        </w:rPr>
        <w:t xml:space="preserve">нутрішнього контролю та аудиту, а також </w:t>
      </w:r>
      <w:r w:rsidR="001F0C20" w:rsidRPr="001F0C20">
        <w:rPr>
          <w:rFonts w:cs="Arial"/>
          <w:bCs/>
          <w:color w:val="000000"/>
          <w:lang w:val="uk-UA"/>
        </w:rPr>
        <w:t>аудиту ефективності утримання дорожньо-транспортної інфраструктури м. Миколаєва.</w:t>
      </w:r>
    </w:p>
    <w:p w:rsidR="001F0C20" w:rsidRDefault="001F0C20" w:rsidP="00672EDC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1F0C20" w:rsidRDefault="001F0C20" w:rsidP="00672EDC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r w:rsidRPr="001F0C20">
        <w:rPr>
          <w:rFonts w:cs="Arial"/>
          <w:b/>
          <w:bCs/>
          <w:color w:val="000000"/>
          <w:lang w:val="uk-UA"/>
        </w:rPr>
        <w:t>Золотухіна Т.В.</w:t>
      </w:r>
      <w:r>
        <w:rPr>
          <w:rFonts w:cs="Arial"/>
          <w:bCs/>
          <w:color w:val="000000"/>
          <w:lang w:val="uk-UA"/>
        </w:rPr>
        <w:t>, яка</w:t>
      </w:r>
      <w:r w:rsidR="001C7DC7">
        <w:rPr>
          <w:rFonts w:cs="Arial"/>
          <w:bCs/>
          <w:color w:val="000000"/>
          <w:lang w:val="uk-UA"/>
        </w:rPr>
        <w:t xml:space="preserve"> презентувала присутнім результати реалізації зазначених проектів та озвучила рекомендації, розроблені ГО ФРММ для органів місцевого самоврядування міста Миколаєва.</w:t>
      </w:r>
    </w:p>
    <w:p w:rsidR="005010BC" w:rsidRDefault="005010BC" w:rsidP="00672EDC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07252E" w:rsidRDefault="00395BC5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395BC5">
        <w:rPr>
          <w:b/>
          <w:lang w:val="uk-UA"/>
        </w:rPr>
        <w:t>Басова-Полтавцева Л.М., Золотухіна Т.В.</w:t>
      </w:r>
      <w:r>
        <w:rPr>
          <w:lang w:val="uk-UA"/>
        </w:rPr>
        <w:t>, які висловилися щодо трактування положень чинного законодавства щодо процедури внутрішнього аудиту в органах місцевого самоврядування м. Миколаєва.</w:t>
      </w:r>
    </w:p>
    <w:p w:rsidR="00395BC5" w:rsidRDefault="00395BC5" w:rsidP="00672EDC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</w:p>
    <w:p w:rsidR="005010BC" w:rsidRDefault="005010BC" w:rsidP="00672EDC">
      <w:pPr>
        <w:pStyle w:val="ae"/>
        <w:shd w:val="clear" w:color="auto" w:fill="FFFFFF"/>
        <w:spacing w:before="0" w:after="0"/>
        <w:ind w:firstLine="567"/>
        <w:jc w:val="both"/>
        <w:rPr>
          <w:rFonts w:cs="Arial"/>
          <w:bCs/>
          <w:color w:val="000000"/>
          <w:lang w:val="uk-UA"/>
        </w:rPr>
      </w:pPr>
      <w:r w:rsidRPr="005010BC">
        <w:rPr>
          <w:rFonts w:cs="Arial"/>
          <w:b/>
          <w:bCs/>
          <w:color w:val="000000"/>
          <w:lang w:val="uk-UA"/>
        </w:rPr>
        <w:t>Ващиленко А.М.</w:t>
      </w:r>
      <w:r>
        <w:rPr>
          <w:rFonts w:cs="Arial"/>
          <w:bCs/>
          <w:color w:val="000000"/>
          <w:lang w:val="uk-UA"/>
        </w:rPr>
        <w:t>, який нагадав присутнім про наявний в них проект резолюції засідання, запропонував проголосувати за нього або висловити додаткові пропозиції.</w:t>
      </w:r>
    </w:p>
    <w:p w:rsidR="00F80358" w:rsidRDefault="00F80358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</w:p>
    <w:p w:rsidR="001C7DC7" w:rsidRDefault="005010BC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 w:rsidRPr="005010BC">
        <w:rPr>
          <w:b/>
          <w:color w:val="000000"/>
          <w:lang w:val="uk-UA"/>
        </w:rPr>
        <w:t>Ринденко Л.Г.</w:t>
      </w:r>
      <w:r>
        <w:rPr>
          <w:color w:val="000000"/>
          <w:lang w:val="uk-UA"/>
        </w:rPr>
        <w:t xml:space="preserve">, яка запропонувала подати від імені ЕГР рекомендації щодо перегляду функцій, які наразі виконує Департамент внутрішнього </w:t>
      </w:r>
      <w:r w:rsidRPr="005010BC">
        <w:rPr>
          <w:color w:val="000000"/>
          <w:lang w:val="uk-UA"/>
        </w:rPr>
        <w:t>фінансового контролю, нагляду та протидії корупції Миколаївської міської ради</w:t>
      </w:r>
      <w:r>
        <w:rPr>
          <w:color w:val="000000"/>
          <w:lang w:val="uk-UA"/>
        </w:rPr>
        <w:t>, зокрема, їх скорочення.</w:t>
      </w:r>
    </w:p>
    <w:p w:rsidR="005010BC" w:rsidRDefault="005010BC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</w:p>
    <w:p w:rsidR="005010BC" w:rsidRPr="005010BC" w:rsidRDefault="005010BC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 w:rsidRPr="005010BC">
        <w:rPr>
          <w:b/>
          <w:color w:val="000000"/>
          <w:lang w:val="uk-UA"/>
        </w:rPr>
        <w:t>Ващиленко А.М.</w:t>
      </w:r>
      <w:r>
        <w:rPr>
          <w:color w:val="000000"/>
          <w:lang w:val="uk-UA"/>
        </w:rPr>
        <w:t>, який  запропонував розглянути дане питання на окремому засіданні ради, з урахуванням змісту чинних нормативно-правових актів, які визначають функції структурних підрозділів виконавчих органів Миколаївської міської ради.</w:t>
      </w:r>
    </w:p>
    <w:p w:rsidR="001C7DC7" w:rsidRDefault="001C7DC7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</w:p>
    <w:p w:rsid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 w:rsidRPr="00FD7DDB">
        <w:rPr>
          <w:b/>
          <w:color w:val="000000"/>
          <w:lang w:val="uk-UA"/>
        </w:rPr>
        <w:t>Бойко Р.В.</w:t>
      </w:r>
      <w:r>
        <w:rPr>
          <w:color w:val="000000"/>
          <w:lang w:val="uk-UA"/>
        </w:rPr>
        <w:t>, який запропонував включити до рекомендацій від ЕГР пропозиції до органів місцевого самоврядування м. Миколаєва, наведені у виступі доповідача, а саме:</w:t>
      </w:r>
    </w:p>
    <w:p w:rsidR="008F42D0" w:rsidRP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 w:rsidRPr="008F42D0">
        <w:rPr>
          <w:color w:val="000000"/>
          <w:lang w:val="uk-UA"/>
        </w:rPr>
        <w:t xml:space="preserve">Розробити та затвердити міською радою Стратегію розвитку дорожньо-транспортного господарства міста. </w:t>
      </w:r>
    </w:p>
    <w:p w:rsid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 w:rsidRPr="008F42D0">
        <w:rPr>
          <w:color w:val="000000"/>
          <w:lang w:val="uk-UA"/>
        </w:rPr>
        <w:t>У відповідності до Стратегії сформувати та затвердити окрему цільову (галузеву) Програму міської ради по розвитку дорожньо-транспортного господарства міста з визначенням конкретних результативних показників виконання Програми.</w:t>
      </w:r>
    </w:p>
    <w:p w:rsidR="008F42D0" w:rsidRP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2) </w:t>
      </w:r>
      <w:r w:rsidRPr="008F42D0">
        <w:rPr>
          <w:color w:val="000000"/>
          <w:lang w:val="uk-UA"/>
        </w:rPr>
        <w:t>Упорядкувати та оптимізувати повноваження виконавчих органів міської ради по утриманню дорожньо-транспортної інфраструктури.</w:t>
      </w:r>
    </w:p>
    <w:p w:rsidR="008F42D0" w:rsidRP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</w:rPr>
      </w:pPr>
      <w:r w:rsidRPr="008F42D0">
        <w:rPr>
          <w:color w:val="000000"/>
          <w:lang w:val="uk-UA"/>
        </w:rPr>
        <w:t>Скласти технічні паспорти доріг та вулиць міста у відповідності до діючого законодавства України, внести до них повний пакет інформації щодо структури та експлуатації дороги а також даних щодо проведених поточних/капітальних ремонтів</w:t>
      </w:r>
    </w:p>
    <w:p w:rsidR="008F42D0" w:rsidRP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3) </w:t>
      </w:r>
      <w:r w:rsidRPr="008F42D0">
        <w:rPr>
          <w:color w:val="000000"/>
          <w:lang w:val="uk-UA"/>
        </w:rPr>
        <w:t xml:space="preserve">Складати предмети закупівель в означених сферах за принципом потенційного підвищення ефективності використання бюджетних коштів, розширення ринку постачальників відповідних робіт та послуг. </w:t>
      </w:r>
    </w:p>
    <w:p w:rsid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 w:rsidRPr="008F42D0">
        <w:rPr>
          <w:color w:val="000000"/>
          <w:lang w:val="uk-UA"/>
        </w:rPr>
        <w:t xml:space="preserve">Запровадити практику складання середньострокових/довгострокових планів ремонтних робіт , не допускати виконання робіт поточного та капітального ремонту дорожнього </w:t>
      </w:r>
      <w:r>
        <w:rPr>
          <w:color w:val="000000"/>
          <w:lang w:val="uk-UA"/>
        </w:rPr>
        <w:t>покриття</w:t>
      </w:r>
      <w:r w:rsidRPr="008F42D0">
        <w:rPr>
          <w:color w:val="000000"/>
          <w:lang w:val="uk-UA"/>
        </w:rPr>
        <w:t xml:space="preserve"> у період кінець осені - взимку.</w:t>
      </w:r>
    </w:p>
    <w:p w:rsidR="008F42D0" w:rsidRP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4) </w:t>
      </w:r>
      <w:r w:rsidRPr="008F42D0">
        <w:rPr>
          <w:color w:val="000000"/>
          <w:lang w:val="uk-UA"/>
        </w:rPr>
        <w:t>Налагодити контроль з боку розпорядників виконавців ремонтних робіт щодо дотримання та виконання гарантійних договірних умов.</w:t>
      </w:r>
    </w:p>
    <w:p w:rsidR="008F42D0" w:rsidRPr="008F42D0" w:rsidRDefault="008F42D0" w:rsidP="00672EDC">
      <w:pPr>
        <w:pStyle w:val="ae"/>
        <w:shd w:val="clear" w:color="auto" w:fill="FFFFFF"/>
        <w:spacing w:before="0" w:after="0"/>
        <w:ind w:firstLine="562"/>
        <w:jc w:val="both"/>
        <w:rPr>
          <w:color w:val="000000"/>
          <w:lang w:val="uk-UA"/>
        </w:rPr>
      </w:pPr>
      <w:r w:rsidRPr="008F42D0">
        <w:rPr>
          <w:color w:val="000000"/>
          <w:lang w:val="uk-UA"/>
        </w:rPr>
        <w:t>Посилити контроль депутатським корпусом розпорядників бюджетних коштів відповідних сфер через запровадження періодичного звітування розпорядників по стану виконання бюджетних програм, проведення процедур публічних закупівель, виконання договорів з підрядником.</w:t>
      </w:r>
    </w:p>
    <w:p w:rsidR="00E96C18" w:rsidRDefault="00E96C18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CE059A" w:rsidRDefault="00CE059A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CE059A" w:rsidRDefault="00CE059A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CE059A" w:rsidRPr="00B70962" w:rsidRDefault="00CE059A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855ECD" w:rsidRPr="00B70962" w:rsidRDefault="00E2609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B70962">
        <w:rPr>
          <w:b/>
          <w:bCs/>
          <w:lang w:val="uk-UA"/>
        </w:rPr>
        <w:t>ГОЛОСУВАЛИ:</w:t>
      </w:r>
    </w:p>
    <w:p w:rsidR="00855ECD" w:rsidRPr="00B70962" w:rsidRDefault="00855ECD" w:rsidP="00672EDC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lang w:val="uk-UA"/>
        </w:rPr>
      </w:pPr>
    </w:p>
    <w:p w:rsidR="00855ECD" w:rsidRDefault="001E367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>1. Затвердити запропонований головою ЕГР порядок денний засідання 19.09.2019.</w:t>
      </w:r>
    </w:p>
    <w:p w:rsidR="001E3677" w:rsidRPr="008434F8" w:rsidRDefault="001E3677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ЗА — 1</w:t>
      </w:r>
      <w:r>
        <w:rPr>
          <w:rFonts w:cs="Arial"/>
          <w:bCs/>
          <w:color w:val="000000"/>
          <w:sz w:val="24"/>
          <w:szCs w:val="24"/>
          <w:lang w:val="uk-UA"/>
        </w:rPr>
        <w:t>4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1E3677" w:rsidRPr="008434F8" w:rsidRDefault="001E3677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ПРОТИ- 0.</w:t>
      </w:r>
    </w:p>
    <w:p w:rsidR="001E3677" w:rsidRPr="008434F8" w:rsidRDefault="001E3677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УТРИМАЛИСЬ — 0.</w:t>
      </w:r>
    </w:p>
    <w:p w:rsidR="001E3677" w:rsidRPr="008434F8" w:rsidRDefault="001E3677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 xml:space="preserve">НЕ ГОЛОСУВАЛИ — </w:t>
      </w:r>
      <w:r>
        <w:rPr>
          <w:rFonts w:cs="Arial"/>
          <w:bCs/>
          <w:color w:val="000000"/>
          <w:sz w:val="24"/>
          <w:szCs w:val="24"/>
          <w:lang w:val="uk-UA"/>
        </w:rPr>
        <w:t>0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1E3677" w:rsidRDefault="001E3677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1E3677" w:rsidRDefault="00AE5A56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BE52AD">
        <w:rPr>
          <w:lang w:val="uk-UA"/>
        </w:rPr>
        <w:t>Звернутися до керівництва міста щодо збільшення фінансування міської комплексної програми «Культура» в частині підтримки видання книг миколаївських авторів</w:t>
      </w:r>
      <w:r w:rsidR="00EE048F">
        <w:rPr>
          <w:lang w:val="uk-UA"/>
        </w:rPr>
        <w:t xml:space="preserve"> до 500 тисяч гривень на рік</w:t>
      </w:r>
      <w:r w:rsidR="00BE52AD">
        <w:rPr>
          <w:lang w:val="uk-UA"/>
        </w:rPr>
        <w:t>.</w:t>
      </w:r>
    </w:p>
    <w:p w:rsidR="00BE52AD" w:rsidRPr="008434F8" w:rsidRDefault="00BE52AD" w:rsidP="00BE52AD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ЗА — 1</w:t>
      </w:r>
      <w:r>
        <w:rPr>
          <w:rFonts w:cs="Arial"/>
          <w:bCs/>
          <w:color w:val="000000"/>
          <w:sz w:val="24"/>
          <w:szCs w:val="24"/>
          <w:lang w:val="uk-UA"/>
        </w:rPr>
        <w:t>3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BE52AD" w:rsidRPr="008434F8" w:rsidRDefault="00BE52AD" w:rsidP="00BE52AD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ПРОТИ- 0.</w:t>
      </w:r>
    </w:p>
    <w:p w:rsidR="00BE52AD" w:rsidRPr="008434F8" w:rsidRDefault="00BE52AD" w:rsidP="00BE52AD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 xml:space="preserve">УТРИМАЛИСЬ — </w:t>
      </w:r>
      <w:r>
        <w:rPr>
          <w:rFonts w:cs="Arial"/>
          <w:bCs/>
          <w:color w:val="000000"/>
          <w:sz w:val="24"/>
          <w:szCs w:val="24"/>
          <w:lang w:val="uk-UA"/>
        </w:rPr>
        <w:t>1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BE52AD" w:rsidRPr="008434F8" w:rsidRDefault="00BE52AD" w:rsidP="00BE52AD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 xml:space="preserve">НЕ ГОЛОСУВАЛИ — </w:t>
      </w:r>
      <w:r>
        <w:rPr>
          <w:rFonts w:cs="Arial"/>
          <w:bCs/>
          <w:color w:val="000000"/>
          <w:sz w:val="24"/>
          <w:szCs w:val="24"/>
          <w:lang w:val="uk-UA"/>
        </w:rPr>
        <w:t>0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8434F8" w:rsidRDefault="008434F8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</w:p>
    <w:p w:rsidR="007B6381" w:rsidRDefault="007B6381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Прийняти за основу проект резолюції, запропонований ГО ФРММ, розробникам доопрацювати його з урахуванням пропозицій, що надійшли протягом засідання ЕГР. </w:t>
      </w:r>
    </w:p>
    <w:p w:rsidR="007B6381" w:rsidRDefault="007B6381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Доручити Ринденко Л.Г. доопрацювати висловлені нею пропозиції з урахуванням змісту діючих нормативно-правових актів та підготувати їх до розгляду на наступному засіданні ЕГР.</w:t>
      </w:r>
    </w:p>
    <w:p w:rsidR="007B6381" w:rsidRPr="008434F8" w:rsidRDefault="007B6381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</w:p>
    <w:p w:rsidR="00855ECD" w:rsidRPr="008434F8" w:rsidRDefault="00E2609D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ЗА — 1</w:t>
      </w:r>
      <w:r w:rsidR="00CE150A" w:rsidRPr="008434F8">
        <w:rPr>
          <w:rFonts w:cs="Arial"/>
          <w:bCs/>
          <w:color w:val="000000"/>
          <w:sz w:val="24"/>
          <w:szCs w:val="24"/>
          <w:lang w:val="uk-UA"/>
        </w:rPr>
        <w:t>3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855ECD" w:rsidRPr="008434F8" w:rsidRDefault="00E2609D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ПРОТИ- 0.</w:t>
      </w:r>
    </w:p>
    <w:p w:rsidR="00855ECD" w:rsidRPr="008434F8" w:rsidRDefault="00CE150A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>УТРИМАЛИСЬ — 0</w:t>
      </w:r>
      <w:r w:rsidR="00E2609D"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855ECD" w:rsidRPr="008434F8" w:rsidRDefault="00E2609D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 w:rsidRPr="008434F8">
        <w:rPr>
          <w:rFonts w:cs="Arial"/>
          <w:bCs/>
          <w:color w:val="000000"/>
          <w:sz w:val="24"/>
          <w:szCs w:val="24"/>
          <w:lang w:val="uk-UA"/>
        </w:rPr>
        <w:t xml:space="preserve">НЕ ГОЛОСУВАЛИ — </w:t>
      </w:r>
      <w:r w:rsidR="00CE150A" w:rsidRPr="008434F8">
        <w:rPr>
          <w:rFonts w:cs="Arial"/>
          <w:bCs/>
          <w:color w:val="000000"/>
          <w:sz w:val="24"/>
          <w:szCs w:val="24"/>
          <w:lang w:val="uk-UA"/>
        </w:rPr>
        <w:t>1</w:t>
      </w:r>
      <w:r w:rsidRPr="008434F8">
        <w:rPr>
          <w:rFonts w:cs="Arial"/>
          <w:bCs/>
          <w:color w:val="000000"/>
          <w:sz w:val="24"/>
          <w:szCs w:val="24"/>
          <w:lang w:val="uk-UA"/>
        </w:rPr>
        <w:t>.</w:t>
      </w:r>
    </w:p>
    <w:p w:rsidR="00855ECD" w:rsidRPr="008434F8" w:rsidRDefault="00855EC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</w:p>
    <w:p w:rsidR="00855ECD" w:rsidRPr="008434F8" w:rsidRDefault="00E2609D" w:rsidP="00672EDC">
      <w:pPr>
        <w:pStyle w:val="ae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8434F8">
        <w:rPr>
          <w:b/>
          <w:bCs/>
          <w:lang w:val="uk-UA"/>
        </w:rPr>
        <w:t>ВИРІШИЛИ:</w:t>
      </w:r>
    </w:p>
    <w:p w:rsidR="00855ECD" w:rsidRDefault="00855ECD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F779A2" w:rsidRDefault="00CE059A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порядок денний, запропонований головою ЕГР.</w:t>
      </w:r>
    </w:p>
    <w:p w:rsidR="00CE059A" w:rsidRDefault="00CE059A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CE059A" w:rsidRDefault="00CE059A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>
        <w:rPr>
          <w:lang w:val="uk-UA"/>
        </w:rPr>
        <w:t>Звернутися до керівництва міста щодо збільшення фінансування міської комплексної програми «Культура» в частині підтримки видання книг миколаївських авторів до 500 тисяч гривень на рік.</w:t>
      </w:r>
    </w:p>
    <w:p w:rsidR="00F779A2" w:rsidRPr="008434F8" w:rsidRDefault="00F779A2" w:rsidP="00672EDC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:rsidR="007B6381" w:rsidRDefault="007B6381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Прийняти за основу проект резолюції, запропонований ГО ФРММ, розробникам доопрацювати його з урахуванням пропозицій, що надійшли протягом засідання ЕГР. </w:t>
      </w:r>
    </w:p>
    <w:p w:rsidR="007B6381" w:rsidRDefault="007B6381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Доручити Ринденко Л.Г. доопрацювати висловлені нею пропозиції з урахуванням змісту діючих нормативно-правових актів та підготувати їх до розгляду на наступному засіданні ЕГР.</w:t>
      </w:r>
    </w:p>
    <w:p w:rsidR="007B6381" w:rsidRPr="008434F8" w:rsidRDefault="007B6381" w:rsidP="00672EDC">
      <w:pPr>
        <w:pStyle w:val="26"/>
        <w:shd w:val="clear" w:color="auto" w:fill="FFFFFF"/>
        <w:tabs>
          <w:tab w:val="left" w:pos="512"/>
          <w:tab w:val="left" w:pos="1119"/>
        </w:tabs>
        <w:ind w:firstLine="567"/>
        <w:jc w:val="both"/>
        <w:rPr>
          <w:sz w:val="24"/>
          <w:szCs w:val="24"/>
          <w:lang w:val="uk-UA"/>
        </w:rPr>
      </w:pPr>
    </w:p>
    <w:p w:rsidR="00855ECD" w:rsidRPr="004621BC" w:rsidRDefault="00855ECD" w:rsidP="00672EDC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</w:p>
    <w:p w:rsidR="002649F1" w:rsidRPr="004621BC" w:rsidRDefault="002649F1" w:rsidP="00672EDC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</w:p>
    <w:p w:rsidR="002649F1" w:rsidRPr="004621BC" w:rsidRDefault="002649F1" w:rsidP="00672EDC">
      <w:pPr>
        <w:pStyle w:val="15"/>
        <w:tabs>
          <w:tab w:val="left" w:pos="1368"/>
        </w:tabs>
        <w:spacing w:after="0"/>
        <w:ind w:firstLine="540"/>
        <w:jc w:val="both"/>
        <w:rPr>
          <w:color w:val="000000"/>
          <w:lang w:val="uk-UA"/>
        </w:rPr>
      </w:pPr>
    </w:p>
    <w:bookmarkEnd w:id="1"/>
    <w:p w:rsidR="00855ECD" w:rsidRPr="004621BC" w:rsidRDefault="00E2609D" w:rsidP="00672EDC">
      <w:pPr>
        <w:jc w:val="both"/>
      </w:pPr>
      <w:r w:rsidRPr="004621BC">
        <w:rPr>
          <w:color w:val="000000"/>
          <w:lang w:val="uk-UA"/>
        </w:rPr>
        <w:t>Голова</w:t>
      </w:r>
    </w:p>
    <w:p w:rsidR="00855ECD" w:rsidRPr="004621BC" w:rsidRDefault="00E2609D" w:rsidP="00672EDC">
      <w:pPr>
        <w:jc w:val="both"/>
      </w:pPr>
      <w:r w:rsidRPr="004621BC">
        <w:rPr>
          <w:color w:val="000000"/>
          <w:lang w:val="uk-UA"/>
        </w:rPr>
        <w:t>експертно-громадської ради                                                                                      А.М. Ващиленко</w:t>
      </w:r>
    </w:p>
    <w:p w:rsidR="00855ECD" w:rsidRPr="004621BC" w:rsidRDefault="00855ECD" w:rsidP="00672EDC">
      <w:pPr>
        <w:jc w:val="both"/>
        <w:rPr>
          <w:color w:val="000000"/>
          <w:lang w:val="uk-UA"/>
        </w:rPr>
      </w:pPr>
    </w:p>
    <w:p w:rsidR="002649F1" w:rsidRDefault="002649F1" w:rsidP="00672EDC">
      <w:pPr>
        <w:jc w:val="both"/>
        <w:rPr>
          <w:color w:val="000000"/>
          <w:lang w:val="uk-UA"/>
        </w:rPr>
      </w:pPr>
    </w:p>
    <w:p w:rsidR="004621BC" w:rsidRPr="004621BC" w:rsidRDefault="004621BC" w:rsidP="00672EDC">
      <w:pPr>
        <w:jc w:val="both"/>
        <w:rPr>
          <w:color w:val="000000"/>
          <w:lang w:val="uk-UA"/>
        </w:rPr>
      </w:pPr>
    </w:p>
    <w:p w:rsidR="00E2609D" w:rsidRDefault="00E2609D" w:rsidP="00672EDC">
      <w:pPr>
        <w:jc w:val="both"/>
        <w:rPr>
          <w:color w:val="000000"/>
          <w:lang w:val="uk-UA"/>
        </w:rPr>
      </w:pPr>
      <w:r w:rsidRPr="004621BC">
        <w:rPr>
          <w:color w:val="000000"/>
          <w:lang w:val="uk-UA"/>
        </w:rPr>
        <w:t>Секретар                                                                                                                         В.О. Атанасова</w:t>
      </w:r>
    </w:p>
    <w:p w:rsidR="00B97376" w:rsidRDefault="00B97376" w:rsidP="00672EDC">
      <w:pPr>
        <w:jc w:val="both"/>
        <w:rPr>
          <w:color w:val="000000"/>
          <w:lang w:val="uk-UA"/>
        </w:rPr>
      </w:pPr>
    </w:p>
    <w:p w:rsidR="00AE5A56" w:rsidRDefault="00AE5A56" w:rsidP="00672EDC">
      <w:pPr>
        <w:suppressAutoHyphens w:val="0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B97376" w:rsidRDefault="00B97376" w:rsidP="00672EDC">
      <w:pPr>
        <w:ind w:firstLine="567"/>
        <w:jc w:val="right"/>
        <w:rPr>
          <w:color w:val="000000"/>
          <w:lang w:val="uk-UA"/>
        </w:rPr>
      </w:pPr>
      <w:r w:rsidRPr="00B97376">
        <w:rPr>
          <w:color w:val="000000"/>
          <w:lang w:val="uk-UA"/>
        </w:rPr>
        <w:t>Проект</w:t>
      </w:r>
    </w:p>
    <w:p w:rsidR="00B97376" w:rsidRPr="00B97376" w:rsidRDefault="00B97376" w:rsidP="00672EDC">
      <w:pPr>
        <w:ind w:firstLine="567"/>
        <w:jc w:val="right"/>
        <w:rPr>
          <w:i/>
          <w:color w:val="000000"/>
          <w:lang w:val="uk-UA"/>
        </w:rPr>
      </w:pPr>
      <w:r w:rsidRPr="00B97376">
        <w:rPr>
          <w:i/>
          <w:color w:val="000000"/>
          <w:lang w:val="uk-UA"/>
        </w:rPr>
        <w:t>(Додаток до протоколу №5 засідання ЕГР від 19.09.2019)</w:t>
      </w:r>
    </w:p>
    <w:p w:rsidR="00B97376" w:rsidRPr="00B97376" w:rsidRDefault="00B97376" w:rsidP="00672EDC">
      <w:pPr>
        <w:ind w:firstLine="567"/>
        <w:jc w:val="right"/>
        <w:rPr>
          <w:color w:val="000000"/>
          <w:lang w:val="uk-UA"/>
        </w:rPr>
      </w:pPr>
    </w:p>
    <w:p w:rsidR="00B97376" w:rsidRPr="00B97376" w:rsidRDefault="00B97376" w:rsidP="00672EDC">
      <w:pPr>
        <w:ind w:firstLine="567"/>
        <w:jc w:val="center"/>
        <w:rPr>
          <w:b/>
          <w:bCs/>
          <w:color w:val="333333"/>
          <w:sz w:val="26"/>
          <w:szCs w:val="26"/>
          <w:lang w:val="uk-UA"/>
        </w:rPr>
      </w:pPr>
      <w:r w:rsidRPr="00B97376">
        <w:rPr>
          <w:b/>
          <w:bCs/>
          <w:color w:val="333333"/>
          <w:sz w:val="26"/>
          <w:szCs w:val="26"/>
          <w:lang w:val="uk-UA"/>
        </w:rPr>
        <w:t>Експертна-громадська рада виконавчого комітету  Миколаївської міської ради</w:t>
      </w:r>
    </w:p>
    <w:p w:rsidR="00B97376" w:rsidRPr="00B97376" w:rsidRDefault="00B97376" w:rsidP="00672EDC">
      <w:pPr>
        <w:ind w:firstLine="567"/>
        <w:jc w:val="center"/>
        <w:rPr>
          <w:b/>
          <w:color w:val="000000"/>
          <w:sz w:val="26"/>
          <w:szCs w:val="26"/>
          <w:lang w:val="uk-UA"/>
        </w:rPr>
      </w:pPr>
    </w:p>
    <w:p w:rsidR="00B97376" w:rsidRPr="00B97376" w:rsidRDefault="00B97376" w:rsidP="00672EDC">
      <w:pPr>
        <w:ind w:firstLine="567"/>
        <w:jc w:val="center"/>
        <w:rPr>
          <w:b/>
          <w:color w:val="000000"/>
          <w:sz w:val="26"/>
          <w:szCs w:val="26"/>
          <w:lang w:val="uk-UA"/>
        </w:rPr>
      </w:pPr>
      <w:r w:rsidRPr="00B97376">
        <w:rPr>
          <w:b/>
          <w:color w:val="000000"/>
          <w:sz w:val="26"/>
          <w:szCs w:val="26"/>
          <w:lang w:val="uk-UA"/>
        </w:rPr>
        <w:t>Резолюція</w:t>
      </w:r>
    </w:p>
    <w:p w:rsidR="00B97376" w:rsidRPr="00B97376" w:rsidRDefault="00B97376" w:rsidP="00672EDC">
      <w:pPr>
        <w:shd w:val="clear" w:color="auto" w:fill="FFFFFF"/>
        <w:tabs>
          <w:tab w:val="left" w:pos="709"/>
        </w:tabs>
        <w:ind w:firstLine="72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B97376">
        <w:rPr>
          <w:color w:val="000000"/>
          <w:sz w:val="26"/>
          <w:szCs w:val="26"/>
          <w:lang w:val="uk-UA"/>
        </w:rPr>
        <w:t>Заслухавши доповідь заступника голови Експертно-громадської ради Виконавчого комітету Миколаївської міської ради Михайла Золотухіна на тему «</w:t>
      </w:r>
      <w:r w:rsidRPr="00B97376">
        <w:rPr>
          <w:rStyle w:val="rvts15"/>
          <w:sz w:val="26"/>
          <w:szCs w:val="26"/>
          <w:lang w:val="uk-UA"/>
        </w:rPr>
        <w:t xml:space="preserve">Виклики та перспективи реформування дорожньо-транспортної галузі місцевих самоврядувань. </w:t>
      </w:r>
      <w:r w:rsidRPr="00B97376">
        <w:rPr>
          <w:b/>
          <w:color w:val="000000"/>
          <w:sz w:val="26"/>
          <w:szCs w:val="26"/>
          <w:lang w:val="uk-UA"/>
        </w:rPr>
        <w:t xml:space="preserve"> </w:t>
      </w:r>
      <w:r w:rsidRPr="00B97376">
        <w:rPr>
          <w:color w:val="000000"/>
          <w:sz w:val="26"/>
          <w:szCs w:val="26"/>
          <w:lang w:val="uk-UA"/>
        </w:rPr>
        <w:t>Як запровадити дієвій контроль та аудит» та вивчивши за результати громадських аудитів:</w:t>
      </w:r>
    </w:p>
    <w:p w:rsidR="00B97376" w:rsidRPr="00B97376" w:rsidRDefault="00B97376" w:rsidP="00672EDC">
      <w:pPr>
        <w:shd w:val="clear" w:color="auto" w:fill="FFFFFF"/>
        <w:tabs>
          <w:tab w:val="left" w:pos="709"/>
        </w:tabs>
        <w:ind w:firstLine="72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B97376">
        <w:rPr>
          <w:color w:val="000000"/>
          <w:sz w:val="26"/>
          <w:szCs w:val="26"/>
          <w:lang w:val="uk-UA"/>
        </w:rPr>
        <w:t>«Ефективності витрат бюджету м. Миколаєва на утримання місцевих доріг та зелених насаджень» (розробник ГО «Фонд розвитку м. Миколаєва (ФРММ) за період  2017 – травень 2019 р.)</w:t>
      </w:r>
    </w:p>
    <w:p w:rsidR="00B97376" w:rsidRPr="00B97376" w:rsidRDefault="00B97376" w:rsidP="00672EDC">
      <w:pPr>
        <w:shd w:val="clear" w:color="auto" w:fill="FFFFFF"/>
        <w:tabs>
          <w:tab w:val="left" w:pos="709"/>
        </w:tabs>
        <w:ind w:firstLine="72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B97376">
        <w:rPr>
          <w:color w:val="000000"/>
          <w:sz w:val="26"/>
          <w:szCs w:val="26"/>
          <w:lang w:val="uk-UA"/>
        </w:rPr>
        <w:t>«В</w:t>
      </w:r>
      <w:r w:rsidRPr="00B97376">
        <w:rPr>
          <w:sz w:val="26"/>
          <w:szCs w:val="26"/>
          <w:lang w:val="uk-UA"/>
        </w:rPr>
        <w:t>провадження системи внутрішнього контролю та внутрішнього аудиту в органах місцевого самоврядування</w:t>
      </w:r>
      <w:r w:rsidRPr="00B97376">
        <w:rPr>
          <w:color w:val="000000"/>
          <w:sz w:val="26"/>
          <w:szCs w:val="26"/>
          <w:lang w:val="uk-UA"/>
        </w:rPr>
        <w:t xml:space="preserve"> (розробник провів ФРММ за період  2017 – вересень 2019 р). </w:t>
      </w:r>
    </w:p>
    <w:p w:rsidR="00B97376" w:rsidRPr="00B97376" w:rsidRDefault="00B97376" w:rsidP="00672EDC">
      <w:pPr>
        <w:shd w:val="clear" w:color="auto" w:fill="FFFFFF"/>
        <w:tabs>
          <w:tab w:val="left" w:pos="709"/>
        </w:tabs>
        <w:ind w:firstLine="720"/>
        <w:textAlignment w:val="baseline"/>
        <w:rPr>
          <w:sz w:val="26"/>
          <w:szCs w:val="26"/>
          <w:lang w:val="uk-UA"/>
        </w:rPr>
      </w:pPr>
      <w:r w:rsidRPr="00B97376">
        <w:rPr>
          <w:sz w:val="26"/>
          <w:szCs w:val="26"/>
        </w:rPr>
        <w:t xml:space="preserve"> </w:t>
      </w:r>
      <w:r w:rsidRPr="00B97376">
        <w:rPr>
          <w:sz w:val="26"/>
          <w:szCs w:val="26"/>
          <w:lang w:val="uk-UA"/>
        </w:rPr>
        <w:t>З метою забезпечення у м. Миколаєві реалізації вимог законодавства України.</w:t>
      </w:r>
    </w:p>
    <w:p w:rsidR="00B97376" w:rsidRPr="00B97376" w:rsidRDefault="00B97376" w:rsidP="00672EDC">
      <w:pPr>
        <w:ind w:firstLine="720"/>
        <w:jc w:val="both"/>
        <w:rPr>
          <w:sz w:val="26"/>
          <w:szCs w:val="26"/>
          <w:lang w:val="uk-UA"/>
        </w:rPr>
      </w:pPr>
      <w:r w:rsidRPr="00B97376">
        <w:rPr>
          <w:sz w:val="26"/>
          <w:szCs w:val="26"/>
          <w:lang w:val="uk-UA"/>
        </w:rPr>
        <w:t xml:space="preserve">Керуючись </w:t>
      </w:r>
      <w:r w:rsidRPr="00B97376">
        <w:rPr>
          <w:color w:val="000000"/>
          <w:sz w:val="26"/>
          <w:szCs w:val="26"/>
          <w:lang w:val="uk-UA"/>
        </w:rPr>
        <w:t>пунктами 9, 19, 20 частини четвертої статті 42 Закону України «Про місцеве самоврядування в Україні», а також на виконання політики якості, що затверджена рішенням Миколаївської міської ради від 24 листопада 2011 р. №11/15 «Про впровадження Політики якості виконавчих органів Миколаївської міської ради»,</w:t>
      </w:r>
    </w:p>
    <w:p w:rsidR="00B97376" w:rsidRPr="00B97376" w:rsidRDefault="00B97376" w:rsidP="00672EDC">
      <w:pPr>
        <w:pStyle w:val="af5"/>
        <w:spacing w:after="0" w:line="240" w:lineRule="auto"/>
        <w:ind w:firstLine="720"/>
        <w:jc w:val="both"/>
        <w:rPr>
          <w:sz w:val="26"/>
          <w:szCs w:val="26"/>
          <w:lang w:val="uk-UA"/>
        </w:rPr>
      </w:pPr>
      <w:r w:rsidRPr="00B97376">
        <w:rPr>
          <w:sz w:val="26"/>
          <w:szCs w:val="26"/>
          <w:lang w:val="uk-UA"/>
        </w:rPr>
        <w:t>Експертно-громадська рада виконавчого комітету Миколаївської міської ради вирішила:</w:t>
      </w:r>
    </w:p>
    <w:p w:rsidR="00B97376" w:rsidRPr="00B97376" w:rsidRDefault="00B97376" w:rsidP="00672EDC">
      <w:pPr>
        <w:pStyle w:val="af5"/>
        <w:spacing w:after="0" w:line="240" w:lineRule="auto"/>
        <w:ind w:firstLine="720"/>
        <w:jc w:val="both"/>
        <w:rPr>
          <w:sz w:val="26"/>
          <w:szCs w:val="26"/>
          <w:lang w:val="uk-UA"/>
        </w:rPr>
      </w:pPr>
      <w:r w:rsidRPr="00B97376">
        <w:rPr>
          <w:sz w:val="26"/>
          <w:szCs w:val="26"/>
          <w:lang w:val="uk-UA"/>
        </w:rPr>
        <w:t xml:space="preserve">Рекомендувати органам місцевого самоврядування м. Миколаєва запровадити </w:t>
      </w:r>
      <w:r w:rsidRPr="00B97376">
        <w:rPr>
          <w:color w:val="000000"/>
          <w:sz w:val="26"/>
          <w:szCs w:val="26"/>
          <w:lang w:val="uk-UA"/>
        </w:rPr>
        <w:t xml:space="preserve">систему контролю за ефективністю виконання бюджетних програм головними розпорядниками бюджетних коштів на основі впровадження у виконавчих органах Миколаївської міської ради </w:t>
      </w:r>
      <w:r w:rsidRPr="00B97376">
        <w:rPr>
          <w:sz w:val="26"/>
          <w:szCs w:val="26"/>
          <w:lang w:val="uk-UA"/>
        </w:rPr>
        <w:t>та у підвідомчих бюджетних установах системи внутрішнього контролю та внутрішнього аудиту,</w:t>
      </w:r>
    </w:p>
    <w:p w:rsidR="00B97376" w:rsidRPr="00B97376" w:rsidRDefault="00B97376" w:rsidP="00672EDC">
      <w:pPr>
        <w:pStyle w:val="af5"/>
        <w:spacing w:after="0" w:line="240" w:lineRule="auto"/>
        <w:ind w:firstLine="720"/>
        <w:jc w:val="both"/>
        <w:rPr>
          <w:sz w:val="26"/>
          <w:szCs w:val="26"/>
          <w:lang w:val="uk-UA"/>
        </w:rPr>
      </w:pPr>
      <w:r w:rsidRPr="00B97376">
        <w:rPr>
          <w:sz w:val="26"/>
          <w:szCs w:val="26"/>
          <w:lang w:val="uk-UA"/>
        </w:rPr>
        <w:t>для чого вжити таких першочергових кроків:</w:t>
      </w:r>
    </w:p>
    <w:p w:rsidR="00B97376" w:rsidRPr="00B97376" w:rsidRDefault="00B97376" w:rsidP="00672EDC">
      <w:pPr>
        <w:pStyle w:val="af5"/>
        <w:spacing w:after="0" w:line="240" w:lineRule="auto"/>
        <w:ind w:firstLine="720"/>
        <w:jc w:val="both"/>
        <w:rPr>
          <w:color w:val="000000"/>
          <w:sz w:val="26"/>
          <w:szCs w:val="26"/>
          <w:lang w:val="uk-UA"/>
        </w:rPr>
      </w:pPr>
      <w:r w:rsidRPr="00B97376">
        <w:rPr>
          <w:sz w:val="26"/>
          <w:szCs w:val="26"/>
          <w:lang w:val="uk-UA"/>
        </w:rPr>
        <w:t xml:space="preserve">- Миколаївському міському голові як керівнику робочої групі </w:t>
      </w:r>
      <w:r w:rsidRPr="00B97376">
        <w:rPr>
          <w:color w:val="000000"/>
          <w:sz w:val="26"/>
          <w:szCs w:val="26"/>
          <w:lang w:val="uk-UA"/>
        </w:rPr>
        <w:t>з питань демократичності, прозорості і ефективності бюджетного процесу у м. Миколаєві» (розпорядження міського голови (</w:t>
      </w:r>
      <w:r w:rsidRPr="00B97376">
        <w:rPr>
          <w:bCs/>
          <w:color w:val="000000"/>
          <w:sz w:val="26"/>
          <w:szCs w:val="26"/>
          <w:lang w:val="uk-UA"/>
        </w:rPr>
        <w:t>111р</w:t>
      </w:r>
      <w:r w:rsidRPr="00B97376">
        <w:rPr>
          <w:color w:val="000000"/>
          <w:sz w:val="26"/>
          <w:szCs w:val="26"/>
          <w:lang w:val="uk-UA"/>
        </w:rPr>
        <w:t xml:space="preserve"> від 21.05.2018) призначити дату засідання відповідної робочої групи та забезпечити участь у ньому членів групи – представників структурних підрозділів виконавчих органів Миколаївської міської ради.</w:t>
      </w:r>
    </w:p>
    <w:p w:rsidR="00B97376" w:rsidRPr="00B97376" w:rsidRDefault="00B97376" w:rsidP="00672EDC">
      <w:pPr>
        <w:pStyle w:val="af5"/>
        <w:spacing w:after="0" w:line="240" w:lineRule="auto"/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B97376">
        <w:rPr>
          <w:color w:val="000000"/>
          <w:sz w:val="26"/>
          <w:szCs w:val="26"/>
          <w:lang w:val="uk-UA"/>
        </w:rPr>
        <w:t>- членам робочої групи підготувати для прийняття виконавчими органами Миколаївської міської ради відповідного пакету рішень щодо запровадження системи внутрішнього аудиту та внутрішнього контролю у виконавчих органах Миколаївської міської ради.</w:t>
      </w:r>
    </w:p>
    <w:p w:rsidR="00B97376" w:rsidRPr="00B97376" w:rsidRDefault="00B97376" w:rsidP="00672EDC">
      <w:pPr>
        <w:ind w:firstLine="720"/>
        <w:rPr>
          <w:sz w:val="26"/>
          <w:szCs w:val="26"/>
          <w:lang w:val="uk-UA"/>
        </w:rPr>
      </w:pPr>
      <w:r w:rsidRPr="00B97376">
        <w:rPr>
          <w:sz w:val="26"/>
          <w:szCs w:val="26"/>
          <w:lang w:val="uk-UA"/>
        </w:rPr>
        <w:t>Заступнику голови ЕГР Михайлу Золотухіну до 30.10.2018 доповісти на засіданні ЕГР  про результати розгляду питання на робочої групі</w:t>
      </w:r>
      <w:r w:rsidRPr="00B97376">
        <w:rPr>
          <w:color w:val="000000"/>
          <w:sz w:val="26"/>
          <w:szCs w:val="26"/>
          <w:lang w:val="uk-UA"/>
        </w:rPr>
        <w:t>.</w:t>
      </w:r>
    </w:p>
    <w:p w:rsidR="00B97376" w:rsidRPr="00B97376" w:rsidRDefault="00B97376" w:rsidP="00672EDC">
      <w:pPr>
        <w:jc w:val="both"/>
        <w:rPr>
          <w:sz w:val="26"/>
          <w:szCs w:val="26"/>
          <w:lang w:val="uk-UA"/>
        </w:rPr>
      </w:pPr>
    </w:p>
    <w:p w:rsidR="00672EDC" w:rsidRPr="00B97376" w:rsidRDefault="00672EDC">
      <w:pPr>
        <w:jc w:val="both"/>
        <w:rPr>
          <w:sz w:val="26"/>
          <w:szCs w:val="26"/>
          <w:lang w:val="uk-UA"/>
        </w:rPr>
      </w:pPr>
    </w:p>
    <w:sectPr w:rsidR="00672EDC" w:rsidRPr="00B97376" w:rsidSect="005003EE">
      <w:pgSz w:w="11906" w:h="16838"/>
      <w:pgMar w:top="719" w:right="566" w:bottom="630" w:left="12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C731988"/>
    <w:multiLevelType w:val="hybridMultilevel"/>
    <w:tmpl w:val="714AB22C"/>
    <w:lvl w:ilvl="0" w:tplc="B3F07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A"/>
    <w:rsid w:val="0002013D"/>
    <w:rsid w:val="000322D2"/>
    <w:rsid w:val="0004541A"/>
    <w:rsid w:val="000508B1"/>
    <w:rsid w:val="0007252E"/>
    <w:rsid w:val="000904A8"/>
    <w:rsid w:val="000A7418"/>
    <w:rsid w:val="000B3196"/>
    <w:rsid w:val="000B44D1"/>
    <w:rsid w:val="000F2452"/>
    <w:rsid w:val="001469BB"/>
    <w:rsid w:val="001A652F"/>
    <w:rsid w:val="001C7DC7"/>
    <w:rsid w:val="001E3677"/>
    <w:rsid w:val="001F0C20"/>
    <w:rsid w:val="002076A7"/>
    <w:rsid w:val="0023206F"/>
    <w:rsid w:val="00235FBA"/>
    <w:rsid w:val="00246394"/>
    <w:rsid w:val="002570A0"/>
    <w:rsid w:val="002649F1"/>
    <w:rsid w:val="002677C0"/>
    <w:rsid w:val="003042E8"/>
    <w:rsid w:val="0036137E"/>
    <w:rsid w:val="00386596"/>
    <w:rsid w:val="00395BC5"/>
    <w:rsid w:val="003B4315"/>
    <w:rsid w:val="003D6685"/>
    <w:rsid w:val="0040515E"/>
    <w:rsid w:val="00406140"/>
    <w:rsid w:val="00422D33"/>
    <w:rsid w:val="0043521F"/>
    <w:rsid w:val="004621BC"/>
    <w:rsid w:val="004C45D2"/>
    <w:rsid w:val="004E40DA"/>
    <w:rsid w:val="004F7BF6"/>
    <w:rsid w:val="005003EE"/>
    <w:rsid w:val="005010BC"/>
    <w:rsid w:val="005136A4"/>
    <w:rsid w:val="00514F10"/>
    <w:rsid w:val="00555300"/>
    <w:rsid w:val="005C2A87"/>
    <w:rsid w:val="005C4DF5"/>
    <w:rsid w:val="005D0BD4"/>
    <w:rsid w:val="005E0206"/>
    <w:rsid w:val="005F4C58"/>
    <w:rsid w:val="00636F94"/>
    <w:rsid w:val="0065347B"/>
    <w:rsid w:val="00662100"/>
    <w:rsid w:val="00672EDC"/>
    <w:rsid w:val="00680144"/>
    <w:rsid w:val="006C2EB7"/>
    <w:rsid w:val="006C58BB"/>
    <w:rsid w:val="006F6D5A"/>
    <w:rsid w:val="007221BA"/>
    <w:rsid w:val="0074242A"/>
    <w:rsid w:val="007845C1"/>
    <w:rsid w:val="00796CC9"/>
    <w:rsid w:val="007A76F7"/>
    <w:rsid w:val="007B6381"/>
    <w:rsid w:val="007E53D5"/>
    <w:rsid w:val="0081013F"/>
    <w:rsid w:val="008434F8"/>
    <w:rsid w:val="00855ECD"/>
    <w:rsid w:val="008A3C91"/>
    <w:rsid w:val="008F42D0"/>
    <w:rsid w:val="0095437A"/>
    <w:rsid w:val="00965A72"/>
    <w:rsid w:val="009E31FF"/>
    <w:rsid w:val="00A56037"/>
    <w:rsid w:val="00AA28D9"/>
    <w:rsid w:val="00AE5A56"/>
    <w:rsid w:val="00B34B7D"/>
    <w:rsid w:val="00B50D1D"/>
    <w:rsid w:val="00B50EA5"/>
    <w:rsid w:val="00B63242"/>
    <w:rsid w:val="00B63BF0"/>
    <w:rsid w:val="00B70962"/>
    <w:rsid w:val="00B91600"/>
    <w:rsid w:val="00B97376"/>
    <w:rsid w:val="00BC11F5"/>
    <w:rsid w:val="00BC2A39"/>
    <w:rsid w:val="00BE52AD"/>
    <w:rsid w:val="00BF2907"/>
    <w:rsid w:val="00C41448"/>
    <w:rsid w:val="00C56537"/>
    <w:rsid w:val="00CD0D91"/>
    <w:rsid w:val="00CD250F"/>
    <w:rsid w:val="00CE059A"/>
    <w:rsid w:val="00CE150A"/>
    <w:rsid w:val="00D44E91"/>
    <w:rsid w:val="00D47DED"/>
    <w:rsid w:val="00DC1CD2"/>
    <w:rsid w:val="00DC4071"/>
    <w:rsid w:val="00E07965"/>
    <w:rsid w:val="00E25527"/>
    <w:rsid w:val="00E2609D"/>
    <w:rsid w:val="00E328B7"/>
    <w:rsid w:val="00E54B30"/>
    <w:rsid w:val="00E75D36"/>
    <w:rsid w:val="00E8230F"/>
    <w:rsid w:val="00E865CC"/>
    <w:rsid w:val="00E96C18"/>
    <w:rsid w:val="00ED28BB"/>
    <w:rsid w:val="00EE048F"/>
    <w:rsid w:val="00EE2FFA"/>
    <w:rsid w:val="00EF2A3C"/>
    <w:rsid w:val="00F24490"/>
    <w:rsid w:val="00F779A2"/>
    <w:rsid w:val="00F802EC"/>
    <w:rsid w:val="00F80358"/>
    <w:rsid w:val="00FD77F1"/>
    <w:rsid w:val="00FD7DDB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3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f5">
    <w:name w:val="annotation text"/>
    <w:basedOn w:val="a"/>
    <w:link w:val="af6"/>
    <w:rsid w:val="00B97376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B97376"/>
  </w:style>
  <w:style w:type="character" w:customStyle="1" w:styleId="rvts15">
    <w:name w:val="rvts15"/>
    <w:rsid w:val="00B9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3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f5">
    <w:name w:val="annotation text"/>
    <w:basedOn w:val="a"/>
    <w:link w:val="af6"/>
    <w:rsid w:val="00B97376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B97376"/>
  </w:style>
  <w:style w:type="character" w:customStyle="1" w:styleId="rvts15">
    <w:name w:val="rvts15"/>
    <w:rsid w:val="00B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парадокс</vt:lpstr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парадокс</dc:title>
  <dc:creator>marketing</dc:creator>
  <cp:lastModifiedBy>user249d</cp:lastModifiedBy>
  <cp:revision>2</cp:revision>
  <cp:lastPrinted>2019-09-23T07:58:00Z</cp:lastPrinted>
  <dcterms:created xsi:type="dcterms:W3CDTF">2019-09-27T11:58:00Z</dcterms:created>
  <dcterms:modified xsi:type="dcterms:W3CDTF">2019-09-27T11:58:00Z</dcterms:modified>
</cp:coreProperties>
</file>